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89" w:rsidRPr="00FA1A89" w:rsidRDefault="00FA1A89" w:rsidP="00FA1A89">
      <w:pPr>
        <w:jc w:val="center"/>
        <w:rPr>
          <w:rFonts w:hint="eastAsia"/>
          <w:b/>
          <w:sz w:val="32"/>
          <w:szCs w:val="32"/>
        </w:rPr>
      </w:pPr>
      <w:r w:rsidRPr="00FA1A89">
        <w:rPr>
          <w:rFonts w:hint="eastAsia"/>
          <w:b/>
          <w:sz w:val="32"/>
          <w:szCs w:val="32"/>
        </w:rPr>
        <w:t>扬州高等职业技术学校报销票据粘贴要求</w:t>
      </w:r>
    </w:p>
    <w:p w:rsidR="00FA1A89" w:rsidRDefault="00FA1A89">
      <w:pPr>
        <w:rPr>
          <w:rFonts w:hint="eastAsia"/>
          <w:sz w:val="24"/>
          <w:szCs w:val="24"/>
        </w:rPr>
      </w:pPr>
    </w:p>
    <w:p w:rsidR="00375436" w:rsidRPr="00FA1A89" w:rsidRDefault="00714E58" w:rsidP="00645FCA">
      <w:pPr>
        <w:ind w:leftChars="229" w:left="481" w:firstLineChars="200" w:firstLine="420"/>
        <w:rPr>
          <w:szCs w:val="21"/>
        </w:rPr>
      </w:pPr>
      <w:r w:rsidRPr="00FA1A89">
        <w:rPr>
          <w:szCs w:val="21"/>
        </w:rPr>
        <w:t>根据学校标准化建设要求，除人员支出和差旅费报销外，其他类型的报销都需统一使用原始单据报销封面，同时，票据粘贴要整齐、规范。</w:t>
      </w:r>
    </w:p>
    <w:p w:rsidR="00FA1A89" w:rsidRDefault="00FA1A89" w:rsidP="00474BDE">
      <w:pPr>
        <w:ind w:firstLine="0"/>
      </w:pPr>
    </w:p>
    <w:p w:rsidR="00714E58" w:rsidRDefault="00714E58">
      <w:r>
        <w:rPr>
          <w:noProof/>
        </w:rPr>
        <w:drawing>
          <wp:inline distT="0" distB="0" distL="0" distR="0">
            <wp:extent cx="5274310" cy="5562671"/>
            <wp:effectExtent l="19050" t="0" r="2540" b="0"/>
            <wp:docPr id="1" name="图片 1" descr="D:\我的文档\Tencent Files\895096019\Image\Group2\]K\AH\]KAHTSZE3}~GRRHP(8}PY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895096019\Image\Group2\]K\AH\]KAHTSZE3}~GRRHP(8}PYX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62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58" w:rsidRDefault="00714E58" w:rsidP="00645FCA">
      <w:pPr>
        <w:ind w:firstLineChars="229" w:firstLine="481"/>
        <w:jc w:val="left"/>
      </w:pPr>
      <w:r>
        <w:t>票据粘贴要求：</w:t>
      </w:r>
      <w:r>
        <w:t> </w:t>
      </w:r>
    </w:p>
    <w:p w:rsidR="00714E58" w:rsidRDefault="00645FCA" w:rsidP="00645FCA">
      <w:pPr>
        <w:ind w:firstLineChars="229" w:firstLine="481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714E58">
        <w:t>A4</w:t>
      </w:r>
      <w:r w:rsidR="00714E58">
        <w:t>大小票据按与粘贴单左上角对齐的方式粘贴；</w:t>
      </w:r>
      <w:r w:rsidR="00714E58">
        <w:t>                                                               </w:t>
      </w:r>
    </w:p>
    <w:p w:rsidR="00714E58" w:rsidRDefault="00645FCA" w:rsidP="00645FCA">
      <w:pPr>
        <w:ind w:leftChars="237" w:left="498" w:firstLine="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14E58">
        <w:t>较小的票据粘贴时，上部不可超出粘贴单上边线，左上角不可超出装订线，票据较多时（如：火车票、汽车票等）要体现层次感；</w:t>
      </w:r>
      <w:r w:rsidR="00714E58">
        <w:t>                                                                    </w:t>
      </w:r>
    </w:p>
    <w:p w:rsidR="00645FCA" w:rsidRDefault="00645FCA" w:rsidP="00645FCA">
      <w:pPr>
        <w:ind w:firstLineChars="229" w:firstLine="481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只能用胶水粘贴</w:t>
      </w:r>
      <w:r>
        <w:rPr>
          <w:rFonts w:hint="eastAsia"/>
        </w:rPr>
        <w:t>；</w:t>
      </w:r>
    </w:p>
    <w:p w:rsidR="00714E58" w:rsidRDefault="00645FCA" w:rsidP="00645FCA">
      <w:pPr>
        <w:ind w:firstLineChars="229" w:firstLine="481"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714E58">
        <w:t> </w:t>
      </w:r>
      <w:r w:rsidR="00714E58">
        <w:t>整齐、美观。</w:t>
      </w:r>
    </w:p>
    <w:sectPr w:rsidR="00714E58" w:rsidSect="0037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B0" w:rsidRDefault="00124AB0" w:rsidP="00FA1A89">
      <w:r>
        <w:separator/>
      </w:r>
    </w:p>
  </w:endnote>
  <w:endnote w:type="continuationSeparator" w:id="1">
    <w:p w:rsidR="00124AB0" w:rsidRDefault="00124AB0" w:rsidP="00FA1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B0" w:rsidRDefault="00124AB0" w:rsidP="00FA1A89">
      <w:r>
        <w:separator/>
      </w:r>
    </w:p>
  </w:footnote>
  <w:footnote w:type="continuationSeparator" w:id="1">
    <w:p w:rsidR="00124AB0" w:rsidRDefault="00124AB0" w:rsidP="00FA1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37A6"/>
    <w:multiLevelType w:val="hybridMultilevel"/>
    <w:tmpl w:val="BFBE93E0"/>
    <w:lvl w:ilvl="0" w:tplc="A6E074F0">
      <w:start w:val="1"/>
      <w:numFmt w:val="decimal"/>
      <w:lvlText w:val="%1."/>
      <w:lvlJc w:val="left"/>
      <w:pPr>
        <w:ind w:left="1157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E58"/>
    <w:rsid w:val="00124AB0"/>
    <w:rsid w:val="001819D8"/>
    <w:rsid w:val="00375436"/>
    <w:rsid w:val="00474BDE"/>
    <w:rsid w:val="00645FCA"/>
    <w:rsid w:val="006F6421"/>
    <w:rsid w:val="00714E58"/>
    <w:rsid w:val="007E17C7"/>
    <w:rsid w:val="007E1F98"/>
    <w:rsid w:val="00893E58"/>
    <w:rsid w:val="00EE5B01"/>
    <w:rsid w:val="00F422E6"/>
    <w:rsid w:val="00FA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4E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4E58"/>
    <w:rPr>
      <w:sz w:val="18"/>
      <w:szCs w:val="18"/>
    </w:rPr>
  </w:style>
  <w:style w:type="paragraph" w:styleId="a4">
    <w:name w:val="List Paragraph"/>
    <w:basedOn w:val="a"/>
    <w:uiPriority w:val="34"/>
    <w:qFormat/>
    <w:rsid w:val="00714E5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FA1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A1A8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A1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A1A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2024-05-07T08:29:00Z</dcterms:created>
  <dcterms:modified xsi:type="dcterms:W3CDTF">2024-05-10T01:09:00Z</dcterms:modified>
</cp:coreProperties>
</file>