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1B" w:rsidRDefault="000C7968">
      <w:pPr>
        <w:jc w:val="center"/>
        <w:rPr>
          <w:rFonts w:eastAsia="楷体_GB2312"/>
          <w:b/>
          <w:bCs/>
          <w:sz w:val="32"/>
          <w:szCs w:val="32"/>
        </w:rPr>
      </w:pPr>
      <w:r>
        <w:rPr>
          <w:rFonts w:eastAsia="楷体_GB2312" w:hint="eastAsia"/>
          <w:b/>
          <w:bCs/>
          <w:sz w:val="32"/>
          <w:szCs w:val="32"/>
        </w:rPr>
        <w:t>扬州高等职业技术学校</w:t>
      </w:r>
      <w:r w:rsidR="009622B1">
        <w:rPr>
          <w:rFonts w:eastAsia="楷体_GB2312" w:hint="eastAsia"/>
          <w:b/>
          <w:bCs/>
          <w:sz w:val="32"/>
          <w:szCs w:val="32"/>
        </w:rPr>
        <w:t>财经</w:t>
      </w:r>
      <w:r w:rsidR="00C770D4" w:rsidRPr="00C770D4">
        <w:rPr>
          <w:rFonts w:eastAsia="楷体_GB2312" w:hint="eastAsia"/>
          <w:b/>
          <w:bCs/>
          <w:sz w:val="32"/>
          <w:szCs w:val="32"/>
        </w:rPr>
        <w:t>技能训练</w:t>
      </w:r>
      <w:r w:rsidR="009622B1">
        <w:rPr>
          <w:rFonts w:eastAsia="楷体_GB2312" w:hint="eastAsia"/>
          <w:b/>
          <w:bCs/>
          <w:sz w:val="32"/>
          <w:szCs w:val="32"/>
        </w:rPr>
        <w:t>设备及软件</w:t>
      </w:r>
      <w:r>
        <w:rPr>
          <w:rFonts w:eastAsia="楷体_GB2312" w:hint="eastAsia"/>
          <w:b/>
          <w:bCs/>
          <w:sz w:val="32"/>
          <w:szCs w:val="32"/>
        </w:rPr>
        <w:t>项目的询价采购</w:t>
      </w:r>
    </w:p>
    <w:p w:rsidR="00D262C0" w:rsidRDefault="00D262C0" w:rsidP="00D262C0">
      <w:pPr>
        <w:widowControl/>
        <w:spacing w:line="380" w:lineRule="exact"/>
        <w:ind w:rightChars="191" w:right="401" w:firstLineChars="150" w:firstLine="465"/>
        <w:jc w:val="left"/>
        <w:rPr>
          <w:rFonts w:ascii="宋体" w:hAnsi="宋体" w:cs="宋体"/>
          <w:color w:val="000000"/>
          <w:spacing w:val="15"/>
          <w:kern w:val="0"/>
          <w:sz w:val="28"/>
          <w:u w:val="single"/>
        </w:rPr>
      </w:pPr>
    </w:p>
    <w:p w:rsidR="00E0791B" w:rsidRDefault="00EF1E02" w:rsidP="00D262C0">
      <w:pPr>
        <w:widowControl/>
        <w:spacing w:line="380" w:lineRule="exact"/>
        <w:ind w:rightChars="191" w:right="401" w:firstLineChars="150" w:firstLine="465"/>
        <w:jc w:val="left"/>
        <w:rPr>
          <w:rFonts w:eastAsia="楷体_GB2312"/>
          <w:spacing w:val="15"/>
          <w:kern w:val="0"/>
          <w:sz w:val="28"/>
        </w:rPr>
      </w:pPr>
      <w:r>
        <w:rPr>
          <w:rFonts w:ascii="宋体" w:hAnsi="宋体" w:cs="宋体" w:hint="eastAsia"/>
          <w:color w:val="000000"/>
          <w:spacing w:val="15"/>
          <w:kern w:val="0"/>
          <w:sz w:val="28"/>
          <w:u w:val="single"/>
        </w:rPr>
        <w:t xml:space="preserve">                   </w:t>
      </w:r>
      <w:r>
        <w:rPr>
          <w:rFonts w:eastAsia="楷体_GB2312" w:hAnsi="宋体" w:cs="宋体" w:hint="eastAsia"/>
          <w:color w:val="000000"/>
          <w:spacing w:val="15"/>
          <w:kern w:val="0"/>
          <w:sz w:val="28"/>
        </w:rPr>
        <w:t>公司：</w:t>
      </w:r>
    </w:p>
    <w:p w:rsidR="00E0791B" w:rsidRDefault="00560044" w:rsidP="00D606DF">
      <w:pPr>
        <w:widowControl/>
        <w:spacing w:line="340" w:lineRule="exact"/>
        <w:ind w:leftChars="270" w:left="567" w:rightChars="191" w:right="401" w:firstLineChars="150" w:firstLine="405"/>
        <w:jc w:val="left"/>
        <w:rPr>
          <w:rFonts w:eastAsia="楷体_GB2312"/>
          <w:spacing w:val="15"/>
          <w:kern w:val="0"/>
          <w:sz w:val="24"/>
        </w:rPr>
      </w:pPr>
      <w:r>
        <w:rPr>
          <w:rFonts w:eastAsia="楷体_GB2312" w:hint="eastAsia"/>
          <w:spacing w:val="15"/>
          <w:kern w:val="0"/>
          <w:sz w:val="24"/>
        </w:rPr>
        <w:t>我校现采购购置</w:t>
      </w:r>
      <w:r w:rsidR="009622B1" w:rsidRPr="009622B1">
        <w:rPr>
          <w:rFonts w:eastAsia="楷体_GB2312" w:hint="eastAsia"/>
          <w:spacing w:val="15"/>
          <w:kern w:val="0"/>
          <w:sz w:val="24"/>
        </w:rPr>
        <w:t>财经技能训练设备及软件</w:t>
      </w:r>
      <w:r w:rsidR="000C7968">
        <w:rPr>
          <w:rFonts w:eastAsia="楷体_GB2312" w:hint="eastAsia"/>
          <w:spacing w:val="15"/>
          <w:kern w:val="0"/>
          <w:sz w:val="24"/>
        </w:rPr>
        <w:t>，请按下表格式报价并请注意如下事项：</w:t>
      </w:r>
    </w:p>
    <w:p w:rsidR="00E0791B" w:rsidRDefault="000C7968" w:rsidP="00D606DF">
      <w:pPr>
        <w:widowControl/>
        <w:spacing w:line="340" w:lineRule="exact"/>
        <w:ind w:leftChars="270" w:left="567" w:rightChars="191" w:right="401"/>
        <w:jc w:val="left"/>
        <w:rPr>
          <w:rFonts w:eastAsia="楷体_GB2312"/>
          <w:spacing w:val="15"/>
          <w:kern w:val="0"/>
          <w:sz w:val="24"/>
        </w:rPr>
      </w:pPr>
      <w:r>
        <w:rPr>
          <w:rFonts w:eastAsia="楷体_GB2312"/>
          <w:spacing w:val="15"/>
          <w:kern w:val="0"/>
          <w:sz w:val="24"/>
        </w:rPr>
        <w:t>1</w:t>
      </w:r>
      <w:r>
        <w:rPr>
          <w:rFonts w:eastAsia="楷体_GB2312" w:hint="eastAsia"/>
          <w:spacing w:val="15"/>
          <w:kern w:val="0"/>
          <w:sz w:val="24"/>
        </w:rPr>
        <w:t>、所有报价均为人民币，</w:t>
      </w:r>
      <w:r>
        <w:rPr>
          <w:rFonts w:eastAsia="楷体_GB2312" w:hint="eastAsia"/>
          <w:b/>
          <w:color w:val="FF0000"/>
          <w:spacing w:val="15"/>
          <w:kern w:val="0"/>
          <w:sz w:val="24"/>
        </w:rPr>
        <w:t>最高限价</w:t>
      </w:r>
      <w:r w:rsidR="009622B1">
        <w:rPr>
          <w:rFonts w:eastAsia="楷体_GB2312" w:hint="eastAsia"/>
          <w:b/>
          <w:color w:val="FF0000"/>
          <w:spacing w:val="15"/>
          <w:kern w:val="0"/>
          <w:sz w:val="24"/>
        </w:rPr>
        <w:t>19</w:t>
      </w:r>
      <w:r w:rsidR="00C770D4">
        <w:rPr>
          <w:rFonts w:eastAsia="楷体_GB2312" w:hint="eastAsia"/>
          <w:b/>
          <w:color w:val="FF0000"/>
          <w:spacing w:val="15"/>
          <w:kern w:val="0"/>
          <w:sz w:val="24"/>
        </w:rPr>
        <w:t>000</w:t>
      </w:r>
      <w:r>
        <w:rPr>
          <w:rFonts w:eastAsia="楷体_GB2312" w:hint="eastAsia"/>
          <w:b/>
          <w:color w:val="FF0000"/>
          <w:spacing w:val="15"/>
          <w:kern w:val="0"/>
          <w:sz w:val="24"/>
        </w:rPr>
        <w:t>元</w:t>
      </w:r>
      <w:r>
        <w:rPr>
          <w:rFonts w:eastAsia="楷体_GB2312" w:hint="eastAsia"/>
          <w:color w:val="FF0000"/>
          <w:spacing w:val="15"/>
          <w:kern w:val="0"/>
          <w:sz w:val="24"/>
        </w:rPr>
        <w:t>。</w:t>
      </w:r>
    </w:p>
    <w:p w:rsidR="00E0791B" w:rsidRDefault="000C7968" w:rsidP="00D606DF">
      <w:pPr>
        <w:widowControl/>
        <w:spacing w:line="340" w:lineRule="exact"/>
        <w:ind w:leftChars="270" w:left="567" w:rightChars="191" w:right="401"/>
        <w:jc w:val="left"/>
        <w:rPr>
          <w:rFonts w:eastAsia="楷体_GB2312"/>
          <w:b/>
          <w:bCs/>
          <w:spacing w:val="15"/>
          <w:kern w:val="0"/>
          <w:sz w:val="24"/>
        </w:rPr>
      </w:pPr>
      <w:r>
        <w:rPr>
          <w:rFonts w:eastAsia="楷体_GB2312"/>
          <w:b/>
          <w:bCs/>
          <w:spacing w:val="15"/>
          <w:kern w:val="0"/>
          <w:sz w:val="24"/>
        </w:rPr>
        <w:t>2</w:t>
      </w:r>
      <w:r>
        <w:rPr>
          <w:rFonts w:eastAsia="楷体_GB2312" w:hint="eastAsia"/>
          <w:b/>
          <w:bCs/>
          <w:spacing w:val="15"/>
          <w:kern w:val="0"/>
          <w:sz w:val="24"/>
        </w:rPr>
        <w:t>、报价单请于</w:t>
      </w:r>
      <w:r>
        <w:rPr>
          <w:rFonts w:eastAsia="楷体_GB2312"/>
          <w:b/>
          <w:bCs/>
          <w:spacing w:val="15"/>
          <w:kern w:val="0"/>
          <w:sz w:val="24"/>
        </w:rPr>
        <w:t>201</w:t>
      </w:r>
      <w:r>
        <w:rPr>
          <w:rFonts w:eastAsia="楷体_GB2312" w:hint="eastAsia"/>
          <w:b/>
          <w:bCs/>
          <w:spacing w:val="15"/>
          <w:kern w:val="0"/>
          <w:sz w:val="24"/>
        </w:rPr>
        <w:t>9</w:t>
      </w:r>
      <w:r>
        <w:rPr>
          <w:rFonts w:eastAsia="楷体_GB2312" w:hint="eastAsia"/>
          <w:b/>
          <w:bCs/>
          <w:spacing w:val="15"/>
          <w:kern w:val="0"/>
          <w:sz w:val="24"/>
        </w:rPr>
        <w:t>年</w:t>
      </w:r>
      <w:r w:rsidR="00560044">
        <w:rPr>
          <w:rFonts w:eastAsia="楷体_GB2312" w:hint="eastAsia"/>
          <w:b/>
          <w:bCs/>
          <w:spacing w:val="15"/>
          <w:kern w:val="0"/>
          <w:sz w:val="24"/>
        </w:rPr>
        <w:t>12</w:t>
      </w:r>
      <w:r>
        <w:rPr>
          <w:rFonts w:eastAsia="楷体_GB2312" w:hint="eastAsia"/>
          <w:b/>
          <w:bCs/>
          <w:spacing w:val="15"/>
          <w:kern w:val="0"/>
          <w:sz w:val="24"/>
        </w:rPr>
        <w:t>月</w:t>
      </w:r>
      <w:r w:rsidR="009622B1">
        <w:rPr>
          <w:rFonts w:eastAsia="楷体_GB2312" w:hint="eastAsia"/>
          <w:b/>
          <w:bCs/>
          <w:spacing w:val="15"/>
          <w:kern w:val="0"/>
          <w:sz w:val="24"/>
        </w:rPr>
        <w:t>20</w:t>
      </w:r>
      <w:r>
        <w:rPr>
          <w:rFonts w:eastAsia="楷体_GB2312" w:hint="eastAsia"/>
          <w:b/>
          <w:bCs/>
          <w:spacing w:val="15"/>
          <w:kern w:val="0"/>
          <w:sz w:val="24"/>
        </w:rPr>
        <w:t>日</w:t>
      </w:r>
      <w:r w:rsidR="00E0513C">
        <w:rPr>
          <w:rFonts w:eastAsia="楷体_GB2312" w:hint="eastAsia"/>
          <w:b/>
          <w:bCs/>
          <w:spacing w:val="15"/>
          <w:kern w:val="0"/>
          <w:sz w:val="24"/>
        </w:rPr>
        <w:t>15</w:t>
      </w:r>
      <w:r>
        <w:rPr>
          <w:rFonts w:eastAsia="楷体_GB2312"/>
          <w:b/>
          <w:bCs/>
          <w:spacing w:val="15"/>
          <w:kern w:val="0"/>
          <w:sz w:val="24"/>
        </w:rPr>
        <w:t>:</w:t>
      </w:r>
      <w:r>
        <w:rPr>
          <w:rFonts w:eastAsia="楷体_GB2312" w:hint="eastAsia"/>
          <w:b/>
          <w:bCs/>
          <w:spacing w:val="15"/>
          <w:kern w:val="0"/>
          <w:sz w:val="24"/>
        </w:rPr>
        <w:t>3</w:t>
      </w:r>
      <w:r>
        <w:rPr>
          <w:rFonts w:eastAsia="楷体_GB2312"/>
          <w:b/>
          <w:bCs/>
          <w:spacing w:val="15"/>
          <w:kern w:val="0"/>
          <w:sz w:val="24"/>
        </w:rPr>
        <w:t>0</w:t>
      </w:r>
      <w:r>
        <w:rPr>
          <w:rFonts w:eastAsia="楷体_GB2312" w:hint="eastAsia"/>
          <w:b/>
          <w:bCs/>
          <w:spacing w:val="15"/>
          <w:kern w:val="0"/>
          <w:sz w:val="24"/>
        </w:rPr>
        <w:t>前密封盖章送至（以送达时间为准）</w:t>
      </w:r>
      <w:r>
        <w:rPr>
          <w:rFonts w:hint="eastAsia"/>
          <w:b/>
          <w:bCs/>
        </w:rPr>
        <w:t>扬州高等职业技术学校</w:t>
      </w:r>
      <w:r>
        <w:rPr>
          <w:b/>
          <w:bCs/>
        </w:rPr>
        <w:t>(</w:t>
      </w:r>
      <w:r>
        <w:rPr>
          <w:rFonts w:hint="eastAsia"/>
          <w:b/>
          <w:bCs/>
        </w:rPr>
        <w:t>万福西路</w:t>
      </w:r>
      <w:r>
        <w:rPr>
          <w:b/>
          <w:bCs/>
        </w:rPr>
        <w:t>54</w:t>
      </w:r>
      <w:r>
        <w:rPr>
          <w:rFonts w:hint="eastAsia"/>
          <w:b/>
          <w:bCs/>
        </w:rPr>
        <w:t>号</w:t>
      </w:r>
      <w:r>
        <w:rPr>
          <w:b/>
          <w:bCs/>
        </w:rPr>
        <w:t>)19</w:t>
      </w:r>
      <w:r>
        <w:rPr>
          <w:rFonts w:hint="eastAsia"/>
          <w:b/>
          <w:bCs/>
        </w:rPr>
        <w:t>号楼</w:t>
      </w:r>
      <w:r>
        <w:rPr>
          <w:b/>
          <w:bCs/>
        </w:rPr>
        <w:t>20</w:t>
      </w:r>
      <w:r>
        <w:rPr>
          <w:rFonts w:hint="eastAsia"/>
          <w:b/>
          <w:bCs/>
        </w:rPr>
        <w:t>6</w:t>
      </w:r>
      <w:r>
        <w:rPr>
          <w:rFonts w:hint="eastAsia"/>
          <w:b/>
          <w:bCs/>
        </w:rPr>
        <w:t>室，</w:t>
      </w:r>
      <w:r>
        <w:rPr>
          <w:rFonts w:eastAsia="楷体_GB2312" w:hint="eastAsia"/>
          <w:b/>
          <w:bCs/>
          <w:spacing w:val="15"/>
          <w:kern w:val="0"/>
          <w:sz w:val="24"/>
        </w:rPr>
        <w:t>逾期将不予接收。</w:t>
      </w:r>
    </w:p>
    <w:p w:rsidR="00E0791B" w:rsidRDefault="000C7968" w:rsidP="00D606DF">
      <w:pPr>
        <w:widowControl/>
        <w:spacing w:line="340" w:lineRule="exact"/>
        <w:ind w:leftChars="270" w:left="567" w:rightChars="191" w:right="401"/>
        <w:jc w:val="left"/>
        <w:rPr>
          <w:rFonts w:eastAsia="楷体_GB2312"/>
          <w:spacing w:val="15"/>
          <w:kern w:val="0"/>
          <w:sz w:val="24"/>
        </w:rPr>
      </w:pPr>
      <w:r>
        <w:rPr>
          <w:rFonts w:eastAsia="楷体_GB2312"/>
          <w:spacing w:val="15"/>
          <w:kern w:val="0"/>
          <w:sz w:val="24"/>
        </w:rPr>
        <w:t>3</w:t>
      </w:r>
      <w:r>
        <w:rPr>
          <w:rFonts w:eastAsia="楷体_GB2312" w:hint="eastAsia"/>
          <w:spacing w:val="15"/>
          <w:kern w:val="0"/>
          <w:sz w:val="24"/>
        </w:rPr>
        <w:t>、请将包括货物“品牌型号”、“到货时间”、“合计数”等在内的所有应填写的项目、要求提供的资质证明文件填全报全，否则以废单处理。</w:t>
      </w:r>
    </w:p>
    <w:p w:rsidR="00E0791B" w:rsidRDefault="000C7968" w:rsidP="00D606DF">
      <w:pPr>
        <w:widowControl/>
        <w:spacing w:line="340" w:lineRule="exact"/>
        <w:ind w:leftChars="270" w:left="567" w:rightChars="191" w:right="401"/>
        <w:jc w:val="left"/>
        <w:rPr>
          <w:rFonts w:eastAsia="楷体_GB2312"/>
          <w:spacing w:val="15"/>
          <w:kern w:val="0"/>
          <w:sz w:val="24"/>
        </w:rPr>
      </w:pPr>
      <w:r>
        <w:rPr>
          <w:rFonts w:eastAsia="楷体_GB2312"/>
          <w:spacing w:val="15"/>
          <w:kern w:val="0"/>
          <w:sz w:val="24"/>
        </w:rPr>
        <w:t>4</w:t>
      </w:r>
      <w:r>
        <w:rPr>
          <w:rFonts w:eastAsia="楷体_GB2312" w:hint="eastAsia"/>
          <w:spacing w:val="15"/>
          <w:kern w:val="0"/>
          <w:sz w:val="24"/>
        </w:rPr>
        <w:t>、供应商如提供假、冒、伪、劣商品的，学校有权拒绝接收货物，</w:t>
      </w:r>
      <w:r>
        <w:rPr>
          <w:rFonts w:eastAsia="楷体_GB2312"/>
          <w:spacing w:val="15"/>
          <w:kern w:val="0"/>
          <w:sz w:val="24"/>
        </w:rPr>
        <w:t>3</w:t>
      </w:r>
      <w:r>
        <w:rPr>
          <w:rFonts w:eastAsia="楷体_GB2312" w:hint="eastAsia"/>
          <w:spacing w:val="15"/>
          <w:kern w:val="0"/>
          <w:sz w:val="24"/>
        </w:rPr>
        <w:t>年内不得参加本校所有采购的投标。</w:t>
      </w:r>
    </w:p>
    <w:p w:rsidR="00E0791B" w:rsidRDefault="000C7968" w:rsidP="00D606DF">
      <w:pPr>
        <w:spacing w:line="340" w:lineRule="exact"/>
        <w:ind w:firstLineChars="200" w:firstLine="540"/>
        <w:jc w:val="left"/>
        <w:rPr>
          <w:rFonts w:eastAsia="楷体_GB2312"/>
          <w:spacing w:val="15"/>
          <w:kern w:val="0"/>
          <w:sz w:val="24"/>
        </w:rPr>
      </w:pPr>
      <w:r>
        <w:rPr>
          <w:rFonts w:eastAsia="楷体_GB2312"/>
          <w:spacing w:val="15"/>
          <w:kern w:val="0"/>
          <w:sz w:val="24"/>
        </w:rPr>
        <w:t>5</w:t>
      </w:r>
      <w:r>
        <w:rPr>
          <w:rFonts w:eastAsia="楷体_GB2312" w:hint="eastAsia"/>
          <w:spacing w:val="15"/>
          <w:kern w:val="0"/>
          <w:sz w:val="24"/>
        </w:rPr>
        <w:t>、项目技术联系人：</w:t>
      </w:r>
      <w:r w:rsidR="00070A5F">
        <w:rPr>
          <w:rFonts w:eastAsia="楷体_GB2312" w:hint="eastAsia"/>
          <w:spacing w:val="15"/>
          <w:kern w:val="0"/>
          <w:sz w:val="24"/>
        </w:rPr>
        <w:t>王</w:t>
      </w:r>
      <w:r>
        <w:rPr>
          <w:rFonts w:eastAsia="楷体_GB2312" w:hint="eastAsia"/>
          <w:spacing w:val="15"/>
          <w:kern w:val="0"/>
          <w:sz w:val="24"/>
        </w:rPr>
        <w:t>老师</w:t>
      </w:r>
      <w:r>
        <w:rPr>
          <w:rFonts w:eastAsia="楷体_GB2312" w:hint="eastAsia"/>
          <w:spacing w:val="15"/>
          <w:kern w:val="0"/>
          <w:sz w:val="24"/>
        </w:rPr>
        <w:t xml:space="preserve">   </w:t>
      </w:r>
      <w:r>
        <w:rPr>
          <w:rFonts w:eastAsia="楷体_GB2312" w:hint="eastAsia"/>
          <w:spacing w:val="15"/>
          <w:kern w:val="0"/>
          <w:sz w:val="24"/>
        </w:rPr>
        <w:t>联系电话：</w:t>
      </w:r>
      <w:r>
        <w:rPr>
          <w:rFonts w:eastAsia="楷体_GB2312"/>
          <w:spacing w:val="15"/>
          <w:kern w:val="0"/>
          <w:sz w:val="24"/>
        </w:rPr>
        <w:t>15861333</w:t>
      </w:r>
      <w:r w:rsidR="00070A5F">
        <w:rPr>
          <w:rFonts w:eastAsia="楷体_GB2312" w:hint="eastAsia"/>
          <w:spacing w:val="15"/>
          <w:kern w:val="0"/>
          <w:sz w:val="24"/>
        </w:rPr>
        <w:t>128</w:t>
      </w:r>
    </w:p>
    <w:p w:rsidR="00E0791B" w:rsidRDefault="000C7968" w:rsidP="00D606DF">
      <w:pPr>
        <w:spacing w:line="340" w:lineRule="exact"/>
        <w:ind w:leftChars="270" w:left="567" w:rightChars="191" w:right="401"/>
        <w:rPr>
          <w:rFonts w:eastAsia="楷体_GB2312"/>
          <w:kern w:val="0"/>
          <w:szCs w:val="21"/>
        </w:rPr>
      </w:pPr>
      <w:r>
        <w:rPr>
          <w:rFonts w:eastAsia="楷体_GB2312" w:hint="eastAsia"/>
          <w:kern w:val="0"/>
          <w:szCs w:val="21"/>
        </w:rPr>
        <w:t>供应商名称（公章）：</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333"/>
        <w:gridCol w:w="90"/>
        <w:gridCol w:w="1559"/>
        <w:gridCol w:w="993"/>
        <w:gridCol w:w="992"/>
        <w:gridCol w:w="1417"/>
        <w:gridCol w:w="1793"/>
        <w:gridCol w:w="1504"/>
      </w:tblGrid>
      <w:tr w:rsidR="00E0791B">
        <w:trPr>
          <w:trHeight w:val="537"/>
          <w:jc w:val="center"/>
        </w:trPr>
        <w:tc>
          <w:tcPr>
            <w:tcW w:w="9315" w:type="dxa"/>
            <w:gridSpan w:val="9"/>
            <w:vAlign w:val="center"/>
          </w:tcPr>
          <w:p w:rsidR="00E0791B" w:rsidRDefault="000C7968" w:rsidP="004B706C">
            <w:pPr>
              <w:widowControl/>
              <w:jc w:val="center"/>
              <w:rPr>
                <w:b/>
                <w:bCs/>
                <w:kern w:val="0"/>
                <w:sz w:val="24"/>
              </w:rPr>
            </w:pPr>
            <w:r>
              <w:rPr>
                <w:rFonts w:hint="eastAsia"/>
                <w:b/>
                <w:bCs/>
                <w:kern w:val="0"/>
                <w:sz w:val="24"/>
              </w:rPr>
              <w:t>扬州高等职业技术学校</w:t>
            </w:r>
            <w:r w:rsidR="009622B1" w:rsidRPr="009622B1">
              <w:rPr>
                <w:rFonts w:hint="eastAsia"/>
                <w:b/>
                <w:bCs/>
                <w:kern w:val="0"/>
                <w:sz w:val="24"/>
              </w:rPr>
              <w:t>财经技能训练设备及软件</w:t>
            </w:r>
            <w:r>
              <w:rPr>
                <w:rFonts w:hint="eastAsia"/>
                <w:b/>
                <w:bCs/>
                <w:kern w:val="0"/>
                <w:sz w:val="24"/>
              </w:rPr>
              <w:t>项目清单</w:t>
            </w:r>
          </w:p>
        </w:tc>
      </w:tr>
      <w:tr w:rsidR="008D6ACB" w:rsidTr="008D6ACB">
        <w:trPr>
          <w:trHeight w:val="404"/>
          <w:jc w:val="center"/>
        </w:trPr>
        <w:tc>
          <w:tcPr>
            <w:tcW w:w="634" w:type="dxa"/>
            <w:vAlign w:val="center"/>
          </w:tcPr>
          <w:p w:rsidR="008D6ACB" w:rsidRDefault="008D6ACB">
            <w:pPr>
              <w:widowControl/>
              <w:jc w:val="center"/>
              <w:rPr>
                <w:rFonts w:eastAsia="楷体_GB2312"/>
                <w:b/>
                <w:bCs/>
                <w:kern w:val="0"/>
                <w:sz w:val="20"/>
                <w:szCs w:val="20"/>
              </w:rPr>
            </w:pPr>
            <w:r>
              <w:rPr>
                <w:rFonts w:eastAsia="楷体_GB2312" w:hint="eastAsia"/>
                <w:b/>
                <w:bCs/>
                <w:kern w:val="0"/>
                <w:sz w:val="20"/>
                <w:szCs w:val="20"/>
              </w:rPr>
              <w:t>序号</w:t>
            </w:r>
          </w:p>
        </w:tc>
        <w:tc>
          <w:tcPr>
            <w:tcW w:w="1982" w:type="dxa"/>
            <w:gridSpan w:val="3"/>
            <w:vAlign w:val="center"/>
          </w:tcPr>
          <w:p w:rsidR="008D6ACB" w:rsidRDefault="008D6ACB">
            <w:pPr>
              <w:widowControl/>
              <w:jc w:val="center"/>
              <w:rPr>
                <w:rFonts w:eastAsia="楷体_GB2312"/>
                <w:b/>
                <w:bCs/>
                <w:kern w:val="0"/>
                <w:sz w:val="20"/>
                <w:szCs w:val="20"/>
              </w:rPr>
            </w:pPr>
            <w:r>
              <w:rPr>
                <w:rFonts w:eastAsia="楷体_GB2312" w:hint="eastAsia"/>
                <w:b/>
                <w:bCs/>
                <w:kern w:val="0"/>
                <w:sz w:val="20"/>
                <w:szCs w:val="20"/>
              </w:rPr>
              <w:t>名称</w:t>
            </w:r>
          </w:p>
        </w:tc>
        <w:tc>
          <w:tcPr>
            <w:tcW w:w="993" w:type="dxa"/>
            <w:vAlign w:val="center"/>
          </w:tcPr>
          <w:p w:rsidR="008D6ACB" w:rsidRDefault="008D6ACB">
            <w:pPr>
              <w:widowControl/>
              <w:jc w:val="center"/>
              <w:rPr>
                <w:rFonts w:eastAsia="楷体_GB2312"/>
                <w:b/>
                <w:bCs/>
                <w:kern w:val="0"/>
                <w:sz w:val="20"/>
                <w:szCs w:val="20"/>
              </w:rPr>
            </w:pPr>
            <w:r>
              <w:rPr>
                <w:rFonts w:eastAsia="楷体_GB2312" w:hint="eastAsia"/>
                <w:b/>
                <w:bCs/>
                <w:kern w:val="0"/>
                <w:sz w:val="20"/>
                <w:szCs w:val="20"/>
              </w:rPr>
              <w:t>单位</w:t>
            </w:r>
          </w:p>
        </w:tc>
        <w:tc>
          <w:tcPr>
            <w:tcW w:w="992" w:type="dxa"/>
            <w:vAlign w:val="center"/>
          </w:tcPr>
          <w:p w:rsidR="008D6ACB" w:rsidRDefault="008D6ACB">
            <w:pPr>
              <w:widowControl/>
              <w:jc w:val="center"/>
              <w:rPr>
                <w:rFonts w:eastAsia="楷体_GB2312"/>
                <w:b/>
                <w:bCs/>
                <w:kern w:val="0"/>
                <w:sz w:val="20"/>
                <w:szCs w:val="20"/>
              </w:rPr>
            </w:pPr>
            <w:r>
              <w:rPr>
                <w:rFonts w:eastAsia="楷体_GB2312" w:hint="eastAsia"/>
                <w:b/>
                <w:bCs/>
                <w:kern w:val="0"/>
                <w:sz w:val="20"/>
                <w:szCs w:val="20"/>
              </w:rPr>
              <w:t>数量</w:t>
            </w:r>
          </w:p>
        </w:tc>
        <w:tc>
          <w:tcPr>
            <w:tcW w:w="1417" w:type="dxa"/>
            <w:vAlign w:val="center"/>
          </w:tcPr>
          <w:p w:rsidR="008D6ACB" w:rsidRDefault="008D6ACB">
            <w:pPr>
              <w:jc w:val="center"/>
              <w:rPr>
                <w:rFonts w:eastAsia="楷体_GB2312"/>
                <w:b/>
                <w:bCs/>
                <w:kern w:val="0"/>
                <w:sz w:val="20"/>
                <w:szCs w:val="20"/>
              </w:rPr>
            </w:pPr>
            <w:r>
              <w:rPr>
                <w:rFonts w:eastAsia="楷体_GB2312" w:hint="eastAsia"/>
                <w:b/>
                <w:bCs/>
                <w:kern w:val="0"/>
                <w:sz w:val="20"/>
                <w:szCs w:val="20"/>
              </w:rPr>
              <w:t>单价</w:t>
            </w:r>
          </w:p>
        </w:tc>
        <w:tc>
          <w:tcPr>
            <w:tcW w:w="1793" w:type="dxa"/>
            <w:vAlign w:val="center"/>
          </w:tcPr>
          <w:p w:rsidR="008D6ACB" w:rsidRDefault="008D6ACB">
            <w:pPr>
              <w:jc w:val="center"/>
              <w:rPr>
                <w:rFonts w:eastAsia="楷体_GB2312"/>
                <w:b/>
                <w:bCs/>
                <w:kern w:val="0"/>
                <w:sz w:val="20"/>
                <w:szCs w:val="20"/>
              </w:rPr>
            </w:pPr>
            <w:r>
              <w:rPr>
                <w:rFonts w:eastAsia="楷体_GB2312" w:hint="eastAsia"/>
                <w:b/>
                <w:bCs/>
                <w:kern w:val="0"/>
                <w:sz w:val="20"/>
                <w:szCs w:val="20"/>
              </w:rPr>
              <w:t>总价</w:t>
            </w:r>
          </w:p>
        </w:tc>
        <w:tc>
          <w:tcPr>
            <w:tcW w:w="1504" w:type="dxa"/>
            <w:vAlign w:val="center"/>
          </w:tcPr>
          <w:p w:rsidR="008D6ACB" w:rsidRDefault="008D6ACB">
            <w:pPr>
              <w:widowControl/>
              <w:jc w:val="center"/>
              <w:rPr>
                <w:rFonts w:eastAsia="楷体_GB2312"/>
                <w:b/>
                <w:bCs/>
                <w:kern w:val="0"/>
                <w:sz w:val="20"/>
                <w:szCs w:val="20"/>
              </w:rPr>
            </w:pPr>
            <w:r>
              <w:rPr>
                <w:rFonts w:eastAsia="楷体_GB2312" w:hint="eastAsia"/>
                <w:b/>
                <w:bCs/>
                <w:kern w:val="0"/>
                <w:sz w:val="20"/>
                <w:szCs w:val="20"/>
              </w:rPr>
              <w:t>备注</w:t>
            </w:r>
          </w:p>
        </w:tc>
      </w:tr>
      <w:tr w:rsidR="008D6ACB" w:rsidTr="008D6ACB">
        <w:trPr>
          <w:trHeight w:val="397"/>
          <w:jc w:val="center"/>
        </w:trPr>
        <w:tc>
          <w:tcPr>
            <w:tcW w:w="634" w:type="dxa"/>
            <w:vAlign w:val="center"/>
          </w:tcPr>
          <w:p w:rsidR="008D6ACB" w:rsidRDefault="008D6ACB">
            <w:pPr>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1982" w:type="dxa"/>
            <w:gridSpan w:val="3"/>
            <w:vAlign w:val="center"/>
          </w:tcPr>
          <w:p w:rsidR="008D6ACB" w:rsidRDefault="008D6ACB">
            <w:pPr>
              <w:jc w:val="center"/>
              <w:rPr>
                <w:rFonts w:ascii="宋体" w:cs="宋体"/>
                <w:color w:val="000000"/>
                <w:sz w:val="22"/>
                <w:szCs w:val="22"/>
              </w:rPr>
            </w:pPr>
            <w:r>
              <w:rPr>
                <w:rFonts w:hint="eastAsia"/>
              </w:rPr>
              <w:t>平板套件</w:t>
            </w:r>
          </w:p>
        </w:tc>
        <w:tc>
          <w:tcPr>
            <w:tcW w:w="993" w:type="dxa"/>
            <w:vAlign w:val="center"/>
          </w:tcPr>
          <w:p w:rsidR="008D6ACB" w:rsidRDefault="008D6ACB">
            <w:pPr>
              <w:jc w:val="center"/>
            </w:pPr>
            <w:r>
              <w:rPr>
                <w:rFonts w:hint="eastAsia"/>
              </w:rPr>
              <w:t>套</w:t>
            </w:r>
          </w:p>
        </w:tc>
        <w:tc>
          <w:tcPr>
            <w:tcW w:w="992" w:type="dxa"/>
            <w:vAlign w:val="center"/>
          </w:tcPr>
          <w:p w:rsidR="008D6ACB" w:rsidRDefault="008D6ACB">
            <w:pPr>
              <w:jc w:val="center"/>
              <w:rPr>
                <w:rFonts w:ascii="宋体" w:cs="宋体"/>
                <w:color w:val="000000"/>
                <w:sz w:val="22"/>
                <w:szCs w:val="22"/>
              </w:rPr>
            </w:pPr>
            <w:r>
              <w:rPr>
                <w:rFonts w:ascii="宋体" w:cs="宋体" w:hint="eastAsia"/>
                <w:color w:val="000000"/>
                <w:sz w:val="22"/>
                <w:szCs w:val="22"/>
              </w:rPr>
              <w:t>25</w:t>
            </w:r>
          </w:p>
        </w:tc>
        <w:tc>
          <w:tcPr>
            <w:tcW w:w="1417" w:type="dxa"/>
            <w:vAlign w:val="center"/>
          </w:tcPr>
          <w:p w:rsidR="008D6ACB" w:rsidRDefault="008D6ACB">
            <w:pPr>
              <w:jc w:val="center"/>
              <w:rPr>
                <w:rFonts w:ascii="宋体" w:cs="宋体"/>
                <w:szCs w:val="21"/>
              </w:rPr>
            </w:pPr>
          </w:p>
        </w:tc>
        <w:tc>
          <w:tcPr>
            <w:tcW w:w="1793" w:type="dxa"/>
            <w:vAlign w:val="center"/>
          </w:tcPr>
          <w:p w:rsidR="008D6ACB" w:rsidRDefault="008D6ACB">
            <w:pPr>
              <w:jc w:val="center"/>
              <w:rPr>
                <w:rFonts w:ascii="宋体" w:cs="宋体"/>
                <w:szCs w:val="21"/>
              </w:rPr>
            </w:pPr>
          </w:p>
        </w:tc>
        <w:tc>
          <w:tcPr>
            <w:tcW w:w="1504" w:type="dxa"/>
            <w:vAlign w:val="center"/>
          </w:tcPr>
          <w:p w:rsidR="008D6ACB" w:rsidRDefault="008D6ACB">
            <w:pPr>
              <w:rPr>
                <w:rFonts w:ascii="新宋体" w:eastAsia="新宋体" w:hAnsi="新宋体" w:cs="新宋体"/>
                <w:b/>
                <w:sz w:val="24"/>
              </w:rPr>
            </w:pPr>
            <w:r>
              <w:rPr>
                <w:rFonts w:ascii="新宋体" w:eastAsia="新宋体" w:hAnsi="新宋体" w:cs="新宋体" w:hint="eastAsia"/>
                <w:b/>
                <w:sz w:val="24"/>
              </w:rPr>
              <w:t>要求见附件</w:t>
            </w:r>
          </w:p>
        </w:tc>
      </w:tr>
      <w:tr w:rsidR="008D6ACB" w:rsidTr="008D6ACB">
        <w:trPr>
          <w:trHeight w:val="397"/>
          <w:jc w:val="center"/>
        </w:trPr>
        <w:tc>
          <w:tcPr>
            <w:tcW w:w="634" w:type="dxa"/>
            <w:vAlign w:val="center"/>
          </w:tcPr>
          <w:p w:rsidR="008D6ACB" w:rsidRDefault="008D6ACB">
            <w:pPr>
              <w:jc w:val="center"/>
              <w:rPr>
                <w:rFonts w:ascii="新宋体" w:eastAsia="新宋体" w:hAnsi="新宋体" w:cs="新宋体"/>
                <w:sz w:val="18"/>
                <w:szCs w:val="18"/>
              </w:rPr>
            </w:pPr>
            <w:r>
              <w:rPr>
                <w:rFonts w:ascii="新宋体" w:eastAsia="新宋体" w:hAnsi="新宋体" w:cs="新宋体" w:hint="eastAsia"/>
                <w:sz w:val="18"/>
                <w:szCs w:val="18"/>
              </w:rPr>
              <w:t>2</w:t>
            </w:r>
          </w:p>
        </w:tc>
        <w:tc>
          <w:tcPr>
            <w:tcW w:w="1982" w:type="dxa"/>
            <w:gridSpan w:val="3"/>
            <w:vAlign w:val="center"/>
          </w:tcPr>
          <w:p w:rsidR="008D6ACB" w:rsidRPr="00C770D4" w:rsidRDefault="008D6ACB">
            <w:pPr>
              <w:jc w:val="center"/>
            </w:pPr>
            <w:r w:rsidRPr="008D6ACB">
              <w:rPr>
                <w:rFonts w:hint="eastAsia"/>
              </w:rPr>
              <w:t>财经宝典软件</w:t>
            </w:r>
          </w:p>
        </w:tc>
        <w:tc>
          <w:tcPr>
            <w:tcW w:w="993" w:type="dxa"/>
            <w:vAlign w:val="center"/>
          </w:tcPr>
          <w:p w:rsidR="008D6ACB" w:rsidRDefault="008D6ACB">
            <w:pPr>
              <w:jc w:val="center"/>
            </w:pPr>
            <w:r>
              <w:rPr>
                <w:rFonts w:hint="eastAsia"/>
              </w:rPr>
              <w:t>套</w:t>
            </w:r>
          </w:p>
        </w:tc>
        <w:tc>
          <w:tcPr>
            <w:tcW w:w="992" w:type="dxa"/>
            <w:vAlign w:val="center"/>
          </w:tcPr>
          <w:p w:rsidR="008D6ACB" w:rsidRDefault="008D6ACB">
            <w:pPr>
              <w:jc w:val="center"/>
              <w:rPr>
                <w:rFonts w:ascii="宋体" w:cs="宋体"/>
                <w:color w:val="000000"/>
                <w:sz w:val="22"/>
                <w:szCs w:val="22"/>
              </w:rPr>
            </w:pPr>
            <w:r>
              <w:rPr>
                <w:rFonts w:ascii="宋体" w:cs="宋体" w:hint="eastAsia"/>
                <w:color w:val="000000"/>
                <w:sz w:val="22"/>
                <w:szCs w:val="22"/>
              </w:rPr>
              <w:t>25</w:t>
            </w:r>
          </w:p>
        </w:tc>
        <w:tc>
          <w:tcPr>
            <w:tcW w:w="1417" w:type="dxa"/>
            <w:vAlign w:val="center"/>
          </w:tcPr>
          <w:p w:rsidR="008D6ACB" w:rsidRDefault="008D6ACB">
            <w:pPr>
              <w:jc w:val="center"/>
              <w:rPr>
                <w:rFonts w:ascii="宋体" w:cs="宋体"/>
                <w:szCs w:val="21"/>
              </w:rPr>
            </w:pPr>
          </w:p>
        </w:tc>
        <w:tc>
          <w:tcPr>
            <w:tcW w:w="1793" w:type="dxa"/>
            <w:vAlign w:val="center"/>
          </w:tcPr>
          <w:p w:rsidR="008D6ACB" w:rsidRDefault="008D6ACB">
            <w:pPr>
              <w:jc w:val="center"/>
              <w:rPr>
                <w:rFonts w:ascii="宋体" w:cs="宋体"/>
                <w:szCs w:val="21"/>
              </w:rPr>
            </w:pPr>
          </w:p>
        </w:tc>
        <w:tc>
          <w:tcPr>
            <w:tcW w:w="1504" w:type="dxa"/>
            <w:vAlign w:val="center"/>
          </w:tcPr>
          <w:p w:rsidR="008D6ACB" w:rsidRDefault="008D6ACB">
            <w:pPr>
              <w:rPr>
                <w:rFonts w:ascii="新宋体" w:eastAsia="新宋体" w:hAnsi="新宋体" w:cs="新宋体"/>
                <w:b/>
                <w:sz w:val="24"/>
              </w:rPr>
            </w:pPr>
            <w:r>
              <w:rPr>
                <w:rFonts w:ascii="新宋体" w:eastAsia="新宋体" w:hAnsi="新宋体" w:cs="新宋体" w:hint="eastAsia"/>
                <w:b/>
                <w:sz w:val="24"/>
              </w:rPr>
              <w:t>要求见附件</w:t>
            </w:r>
          </w:p>
        </w:tc>
      </w:tr>
      <w:tr w:rsidR="00E0791B">
        <w:trPr>
          <w:trHeight w:val="435"/>
          <w:jc w:val="center"/>
        </w:trPr>
        <w:tc>
          <w:tcPr>
            <w:tcW w:w="9315" w:type="dxa"/>
            <w:gridSpan w:val="9"/>
            <w:vAlign w:val="center"/>
          </w:tcPr>
          <w:p w:rsidR="00E0791B" w:rsidRDefault="000C7968">
            <w:pPr>
              <w:widowControl/>
              <w:jc w:val="left"/>
              <w:rPr>
                <w:rFonts w:eastAsia="楷体_GB2312"/>
                <w:kern w:val="0"/>
                <w:szCs w:val="21"/>
              </w:rPr>
            </w:pPr>
            <w:r>
              <w:rPr>
                <w:rFonts w:eastAsia="楷体_GB2312" w:hint="eastAsia"/>
                <w:kern w:val="0"/>
                <w:szCs w:val="21"/>
              </w:rPr>
              <w:t>说明：</w:t>
            </w:r>
          </w:p>
        </w:tc>
      </w:tr>
      <w:tr w:rsidR="00E0791B">
        <w:trPr>
          <w:trHeight w:val="285"/>
          <w:jc w:val="center"/>
        </w:trPr>
        <w:tc>
          <w:tcPr>
            <w:tcW w:w="9315" w:type="dxa"/>
            <w:gridSpan w:val="9"/>
            <w:vAlign w:val="center"/>
          </w:tcPr>
          <w:p w:rsidR="00E0791B" w:rsidRDefault="000C7968" w:rsidP="00560044">
            <w:pPr>
              <w:widowControl/>
              <w:spacing w:line="360" w:lineRule="exact"/>
              <w:ind w:left="353" w:hangingChars="147" w:hanging="353"/>
              <w:jc w:val="left"/>
              <w:rPr>
                <w:rFonts w:eastAsia="楷体_GB2312"/>
                <w:bCs/>
                <w:spacing w:val="15"/>
                <w:kern w:val="0"/>
                <w:sz w:val="24"/>
                <w:szCs w:val="21"/>
              </w:rPr>
            </w:pPr>
            <w:r>
              <w:rPr>
                <w:bCs/>
                <w:kern w:val="0"/>
                <w:sz w:val="24"/>
              </w:rPr>
              <w:t>1</w:t>
            </w:r>
            <w:r>
              <w:rPr>
                <w:rFonts w:eastAsia="楷体_GB2312"/>
                <w:bCs/>
                <w:kern w:val="0"/>
                <w:sz w:val="24"/>
              </w:rPr>
              <w:t xml:space="preserve">. </w:t>
            </w:r>
            <w:r>
              <w:rPr>
                <w:rFonts w:eastAsia="楷体_GB2312" w:hint="eastAsia"/>
                <w:bCs/>
                <w:spacing w:val="15"/>
                <w:kern w:val="0"/>
                <w:sz w:val="24"/>
                <w:szCs w:val="21"/>
              </w:rPr>
              <w:t>本次询价采购欢迎具备有相关资质的供应商参与投标。</w:t>
            </w:r>
          </w:p>
          <w:p w:rsidR="00E0791B" w:rsidRDefault="000C7968" w:rsidP="00560044">
            <w:pPr>
              <w:widowControl/>
              <w:spacing w:line="360" w:lineRule="exact"/>
              <w:ind w:left="397" w:hangingChars="147" w:hanging="397"/>
              <w:jc w:val="left"/>
              <w:rPr>
                <w:rFonts w:eastAsia="楷体_GB2312"/>
                <w:bCs/>
                <w:spacing w:val="15"/>
                <w:kern w:val="0"/>
                <w:sz w:val="24"/>
                <w:szCs w:val="21"/>
              </w:rPr>
            </w:pPr>
            <w:r>
              <w:rPr>
                <w:rFonts w:eastAsia="楷体_GB2312"/>
                <w:bCs/>
                <w:spacing w:val="15"/>
                <w:kern w:val="0"/>
                <w:sz w:val="24"/>
                <w:szCs w:val="21"/>
              </w:rPr>
              <w:t xml:space="preserve">2. </w:t>
            </w:r>
            <w:r>
              <w:rPr>
                <w:rFonts w:eastAsia="楷体_GB2312" w:hint="eastAsia"/>
                <w:bCs/>
                <w:spacing w:val="15"/>
                <w:kern w:val="0"/>
                <w:sz w:val="24"/>
                <w:szCs w:val="21"/>
              </w:rPr>
              <w:t>请在规定时间内一次性报出不得更改的价格。</w:t>
            </w:r>
          </w:p>
          <w:p w:rsidR="00E0791B" w:rsidRDefault="000C7968" w:rsidP="00560044">
            <w:pPr>
              <w:widowControl/>
              <w:spacing w:line="360" w:lineRule="exact"/>
              <w:ind w:left="397" w:hangingChars="147" w:hanging="397"/>
              <w:jc w:val="left"/>
              <w:rPr>
                <w:rFonts w:eastAsia="楷体_GB2312"/>
                <w:bCs/>
                <w:spacing w:val="15"/>
                <w:kern w:val="0"/>
                <w:sz w:val="24"/>
                <w:szCs w:val="21"/>
              </w:rPr>
            </w:pPr>
            <w:r>
              <w:rPr>
                <w:rFonts w:eastAsia="楷体_GB2312"/>
                <w:bCs/>
                <w:spacing w:val="15"/>
                <w:kern w:val="0"/>
                <w:sz w:val="24"/>
                <w:szCs w:val="21"/>
              </w:rPr>
              <w:t xml:space="preserve">3. </w:t>
            </w:r>
            <w:r>
              <w:rPr>
                <w:rFonts w:eastAsia="楷体_GB2312" w:hint="eastAsia"/>
                <w:bCs/>
                <w:spacing w:val="15"/>
                <w:kern w:val="0"/>
                <w:sz w:val="24"/>
                <w:szCs w:val="21"/>
              </w:rPr>
              <w:t>供应商在投标报价时，请提供标书</w:t>
            </w:r>
            <w:r>
              <w:rPr>
                <w:rFonts w:eastAsia="楷体_GB2312"/>
                <w:bCs/>
                <w:spacing w:val="15"/>
                <w:kern w:val="0"/>
                <w:sz w:val="24"/>
                <w:szCs w:val="21"/>
              </w:rPr>
              <w:t>1</w:t>
            </w:r>
            <w:r>
              <w:rPr>
                <w:rFonts w:eastAsia="楷体_GB2312" w:hint="eastAsia"/>
                <w:bCs/>
                <w:spacing w:val="15"/>
                <w:kern w:val="0"/>
                <w:sz w:val="24"/>
                <w:szCs w:val="21"/>
              </w:rPr>
              <w:t>份，密封并注明所投项目标号及名称。</w:t>
            </w:r>
          </w:p>
          <w:p w:rsidR="00E0791B" w:rsidRDefault="000C7968">
            <w:pPr>
              <w:widowControl/>
              <w:spacing w:line="360" w:lineRule="exact"/>
              <w:jc w:val="left"/>
              <w:rPr>
                <w:rFonts w:ascii="楷体_GB2312" w:eastAsia="楷体_GB2312" w:hAnsi="宋体" w:cs="宋体"/>
                <w:bCs/>
                <w:spacing w:val="20"/>
                <w:kern w:val="0"/>
                <w:sz w:val="24"/>
              </w:rPr>
            </w:pPr>
            <w:r>
              <w:rPr>
                <w:rFonts w:eastAsia="楷体_GB2312"/>
                <w:bCs/>
                <w:spacing w:val="15"/>
                <w:kern w:val="0"/>
                <w:sz w:val="24"/>
                <w:szCs w:val="21"/>
              </w:rPr>
              <w:t xml:space="preserve">4. </w:t>
            </w:r>
            <w:r>
              <w:rPr>
                <w:rFonts w:ascii="楷体_GB2312" w:eastAsia="楷体_GB2312" w:hAnsi="宋体" w:cs="宋体" w:hint="eastAsia"/>
                <w:bCs/>
                <w:spacing w:val="20"/>
                <w:kern w:val="0"/>
                <w:sz w:val="24"/>
              </w:rPr>
              <w:t>投标方接中标通知后，需在</w:t>
            </w:r>
            <w:r w:rsidR="009622B1">
              <w:rPr>
                <w:rFonts w:ascii="楷体_GB2312" w:eastAsia="楷体_GB2312" w:hAnsi="宋体" w:cs="宋体" w:hint="eastAsia"/>
                <w:bCs/>
                <w:spacing w:val="20"/>
                <w:kern w:val="0"/>
                <w:sz w:val="24"/>
              </w:rPr>
              <w:t>三</w:t>
            </w:r>
            <w:r>
              <w:rPr>
                <w:rFonts w:ascii="楷体_GB2312" w:eastAsia="楷体_GB2312" w:hAnsi="宋体" w:cs="宋体" w:hint="eastAsia"/>
                <w:bCs/>
                <w:spacing w:val="20"/>
                <w:kern w:val="0"/>
                <w:sz w:val="24"/>
              </w:rPr>
              <w:t>日内签订供货合同。</w:t>
            </w:r>
          </w:p>
          <w:p w:rsidR="00E0791B" w:rsidRPr="009622B1" w:rsidRDefault="000C7968">
            <w:pPr>
              <w:widowControl/>
              <w:spacing w:line="360" w:lineRule="exact"/>
              <w:jc w:val="left"/>
              <w:rPr>
                <w:rFonts w:eastAsia="楷体_GB2312"/>
                <w:bCs/>
                <w:color w:val="FF0000"/>
                <w:spacing w:val="15"/>
                <w:kern w:val="0"/>
                <w:sz w:val="24"/>
                <w:szCs w:val="21"/>
              </w:rPr>
            </w:pPr>
            <w:r>
              <w:rPr>
                <w:rFonts w:eastAsia="楷体_GB2312"/>
                <w:bCs/>
                <w:spacing w:val="15"/>
                <w:kern w:val="0"/>
                <w:sz w:val="24"/>
                <w:szCs w:val="21"/>
              </w:rPr>
              <w:t>5</w:t>
            </w:r>
            <w:r>
              <w:rPr>
                <w:rFonts w:eastAsia="楷体_GB2312" w:hint="eastAsia"/>
                <w:bCs/>
                <w:spacing w:val="15"/>
                <w:kern w:val="0"/>
                <w:sz w:val="24"/>
                <w:szCs w:val="21"/>
              </w:rPr>
              <w:t>．付款方式为在验收、调试合格后一次性付清。</w:t>
            </w:r>
            <w:r w:rsidR="004B706C" w:rsidRPr="004B706C">
              <w:rPr>
                <w:rFonts w:eastAsia="楷体_GB2312" w:hint="eastAsia"/>
                <w:bCs/>
                <w:spacing w:val="15"/>
                <w:kern w:val="0"/>
                <w:sz w:val="24"/>
                <w:szCs w:val="21"/>
              </w:rPr>
              <w:t>质保期从设备安装调试合格后开始计算。</w:t>
            </w:r>
          </w:p>
          <w:p w:rsidR="00E0791B" w:rsidRDefault="00F60E42" w:rsidP="00560044">
            <w:pPr>
              <w:widowControl/>
              <w:spacing w:line="360" w:lineRule="exact"/>
              <w:ind w:left="397" w:hangingChars="147" w:hanging="397"/>
              <w:jc w:val="left"/>
              <w:rPr>
                <w:rFonts w:eastAsia="楷体_GB2312"/>
                <w:bCs/>
                <w:spacing w:val="15"/>
                <w:kern w:val="0"/>
                <w:sz w:val="24"/>
                <w:szCs w:val="21"/>
              </w:rPr>
            </w:pPr>
            <w:r>
              <w:rPr>
                <w:rFonts w:eastAsia="楷体_GB2312" w:hint="eastAsia"/>
                <w:bCs/>
                <w:spacing w:val="15"/>
                <w:kern w:val="0"/>
                <w:sz w:val="24"/>
                <w:szCs w:val="21"/>
              </w:rPr>
              <w:t>6</w:t>
            </w:r>
            <w:r w:rsidR="000C7968">
              <w:rPr>
                <w:rFonts w:eastAsia="楷体_GB2312"/>
                <w:bCs/>
                <w:spacing w:val="15"/>
                <w:kern w:val="0"/>
                <w:sz w:val="24"/>
                <w:szCs w:val="21"/>
              </w:rPr>
              <w:t xml:space="preserve">. </w:t>
            </w:r>
            <w:r w:rsidR="000C7968">
              <w:rPr>
                <w:rFonts w:eastAsia="楷体_GB2312" w:hint="eastAsia"/>
                <w:bCs/>
                <w:spacing w:val="15"/>
                <w:kern w:val="0"/>
                <w:sz w:val="24"/>
                <w:szCs w:val="21"/>
              </w:rPr>
              <w:t>邮递地址：扬州市万福西路</w:t>
            </w:r>
            <w:r w:rsidR="000C7968">
              <w:rPr>
                <w:rFonts w:eastAsia="楷体_GB2312"/>
                <w:bCs/>
                <w:spacing w:val="15"/>
                <w:kern w:val="0"/>
                <w:sz w:val="24"/>
                <w:szCs w:val="21"/>
              </w:rPr>
              <w:t>54</w:t>
            </w:r>
            <w:r w:rsidR="000C7968">
              <w:rPr>
                <w:rFonts w:eastAsia="楷体_GB2312" w:hint="eastAsia"/>
                <w:bCs/>
                <w:spacing w:val="15"/>
                <w:kern w:val="0"/>
                <w:sz w:val="24"/>
                <w:szCs w:val="21"/>
              </w:rPr>
              <w:t>号　孙老师收　电话</w:t>
            </w:r>
            <w:r w:rsidR="000C7968">
              <w:rPr>
                <w:rFonts w:eastAsia="楷体_GB2312"/>
                <w:bCs/>
                <w:spacing w:val="15"/>
                <w:kern w:val="0"/>
                <w:sz w:val="24"/>
                <w:szCs w:val="21"/>
              </w:rPr>
              <w:t>0514-85829119</w:t>
            </w:r>
            <w:r w:rsidR="000C7968">
              <w:rPr>
                <w:rFonts w:eastAsia="楷体_GB2312" w:hint="eastAsia"/>
                <w:bCs/>
                <w:spacing w:val="15"/>
                <w:kern w:val="0"/>
                <w:sz w:val="24"/>
                <w:szCs w:val="21"/>
              </w:rPr>
              <w:t>，</w:t>
            </w:r>
            <w:r w:rsidR="000C7968">
              <w:rPr>
                <w:rFonts w:eastAsia="楷体_GB2312" w:hint="eastAsia"/>
                <w:bCs/>
                <w:spacing w:val="15"/>
                <w:kern w:val="0"/>
                <w:sz w:val="24"/>
                <w:szCs w:val="21"/>
              </w:rPr>
              <w:t xml:space="preserve">15861333828     </w:t>
            </w:r>
            <w:r w:rsidR="000C7968">
              <w:rPr>
                <w:rFonts w:eastAsia="楷体_GB2312" w:hint="eastAsia"/>
                <w:bCs/>
                <w:spacing w:val="15"/>
                <w:kern w:val="0"/>
                <w:sz w:val="24"/>
                <w:szCs w:val="21"/>
              </w:rPr>
              <w:t>邮编</w:t>
            </w:r>
            <w:r w:rsidR="000C7968">
              <w:rPr>
                <w:rFonts w:eastAsia="楷体_GB2312"/>
                <w:bCs/>
                <w:spacing w:val="15"/>
                <w:kern w:val="0"/>
                <w:sz w:val="24"/>
                <w:szCs w:val="21"/>
              </w:rPr>
              <w:t>225003</w:t>
            </w:r>
          </w:p>
        </w:tc>
      </w:tr>
      <w:tr w:rsidR="00E0791B" w:rsidTr="005013F8">
        <w:trPr>
          <w:trHeight w:val="403"/>
          <w:jc w:val="center"/>
        </w:trPr>
        <w:tc>
          <w:tcPr>
            <w:tcW w:w="1057" w:type="dxa"/>
            <w:gridSpan w:val="3"/>
            <w:vAlign w:val="center"/>
          </w:tcPr>
          <w:p w:rsidR="00E0791B" w:rsidRDefault="000C7968">
            <w:pPr>
              <w:widowControl/>
              <w:spacing w:line="270" w:lineRule="atLeast"/>
              <w:jc w:val="center"/>
              <w:rPr>
                <w:spacing w:val="20"/>
                <w:kern w:val="0"/>
                <w:sz w:val="24"/>
              </w:rPr>
            </w:pPr>
            <w:r>
              <w:rPr>
                <w:rFonts w:hint="eastAsia"/>
                <w:spacing w:val="20"/>
                <w:kern w:val="0"/>
                <w:sz w:val="24"/>
              </w:rPr>
              <w:t>合计</w:t>
            </w:r>
          </w:p>
        </w:tc>
        <w:tc>
          <w:tcPr>
            <w:tcW w:w="8258" w:type="dxa"/>
            <w:gridSpan w:val="6"/>
            <w:vAlign w:val="center"/>
          </w:tcPr>
          <w:p w:rsidR="00E0791B" w:rsidRDefault="000C7968">
            <w:pPr>
              <w:widowControl/>
              <w:jc w:val="left"/>
              <w:rPr>
                <w:spacing w:val="20"/>
                <w:kern w:val="0"/>
                <w:sz w:val="24"/>
              </w:rPr>
            </w:pPr>
            <w:r>
              <w:rPr>
                <w:rFonts w:hint="eastAsia"/>
                <w:spacing w:val="15"/>
                <w:kern w:val="0"/>
                <w:sz w:val="24"/>
              </w:rPr>
              <w:t>人民币（大写）</w:t>
            </w:r>
            <w:r w:rsidR="005013F8">
              <w:rPr>
                <w:rFonts w:hint="eastAsia"/>
                <w:spacing w:val="15"/>
                <w:kern w:val="0"/>
                <w:sz w:val="24"/>
              </w:rPr>
              <w:t>：</w:t>
            </w:r>
            <w:r>
              <w:rPr>
                <w:rFonts w:hint="eastAsia"/>
                <w:spacing w:val="15"/>
                <w:kern w:val="0"/>
                <w:sz w:val="24"/>
              </w:rPr>
              <w:t xml:space="preserve">                        </w:t>
            </w:r>
            <w:r>
              <w:rPr>
                <w:rFonts w:eastAsia="楷体_GB2312" w:hint="eastAsia"/>
                <w:spacing w:val="15"/>
                <w:kern w:val="0"/>
                <w:sz w:val="28"/>
              </w:rPr>
              <w:t>￥</w:t>
            </w:r>
            <w:r>
              <w:rPr>
                <w:rFonts w:hint="eastAsia"/>
                <w:spacing w:val="15"/>
                <w:kern w:val="0"/>
                <w:sz w:val="24"/>
              </w:rPr>
              <w:t>：</w:t>
            </w:r>
          </w:p>
        </w:tc>
      </w:tr>
      <w:tr w:rsidR="00E0791B">
        <w:trPr>
          <w:trHeight w:val="646"/>
          <w:jc w:val="center"/>
        </w:trPr>
        <w:tc>
          <w:tcPr>
            <w:tcW w:w="967" w:type="dxa"/>
            <w:gridSpan w:val="2"/>
            <w:vMerge w:val="restart"/>
            <w:vAlign w:val="center"/>
          </w:tcPr>
          <w:p w:rsidR="00E0791B" w:rsidRDefault="000C7968">
            <w:pPr>
              <w:widowControl/>
              <w:spacing w:line="301" w:lineRule="atLeast"/>
              <w:jc w:val="center"/>
              <w:rPr>
                <w:b/>
                <w:bCs/>
                <w:spacing w:val="17"/>
                <w:kern w:val="0"/>
                <w:sz w:val="24"/>
                <w:szCs w:val="21"/>
              </w:rPr>
            </w:pPr>
            <w:r>
              <w:rPr>
                <w:rFonts w:hint="eastAsia"/>
                <w:b/>
                <w:bCs/>
                <w:spacing w:val="17"/>
                <w:kern w:val="0"/>
                <w:sz w:val="24"/>
                <w:szCs w:val="21"/>
              </w:rPr>
              <w:t>备</w:t>
            </w:r>
          </w:p>
          <w:p w:rsidR="00E0791B" w:rsidRDefault="000C7968">
            <w:pPr>
              <w:widowControl/>
              <w:spacing w:line="301" w:lineRule="atLeast"/>
              <w:jc w:val="center"/>
              <w:rPr>
                <w:spacing w:val="17"/>
                <w:kern w:val="0"/>
                <w:sz w:val="24"/>
                <w:szCs w:val="21"/>
              </w:rPr>
            </w:pPr>
            <w:r>
              <w:rPr>
                <w:rFonts w:hint="eastAsia"/>
                <w:b/>
                <w:bCs/>
                <w:spacing w:val="17"/>
                <w:kern w:val="0"/>
                <w:sz w:val="24"/>
                <w:szCs w:val="21"/>
              </w:rPr>
              <w:t>注</w:t>
            </w:r>
          </w:p>
        </w:tc>
        <w:tc>
          <w:tcPr>
            <w:tcW w:w="8348" w:type="dxa"/>
            <w:gridSpan w:val="7"/>
            <w:vAlign w:val="center"/>
          </w:tcPr>
          <w:p w:rsidR="00E0791B" w:rsidRDefault="000C7968">
            <w:pPr>
              <w:widowControl/>
              <w:spacing w:line="360" w:lineRule="exact"/>
              <w:jc w:val="left"/>
              <w:rPr>
                <w:spacing w:val="15"/>
                <w:kern w:val="0"/>
                <w:sz w:val="24"/>
                <w:szCs w:val="21"/>
              </w:rPr>
            </w:pPr>
            <w:r>
              <w:rPr>
                <w:rFonts w:hint="eastAsia"/>
                <w:spacing w:val="15"/>
                <w:kern w:val="0"/>
                <w:sz w:val="24"/>
                <w:szCs w:val="21"/>
              </w:rPr>
              <w:t>报价中含：</w:t>
            </w:r>
            <w:r>
              <w:rPr>
                <w:rFonts w:hint="eastAsia"/>
                <w:spacing w:val="15"/>
                <w:kern w:val="0"/>
                <w:sz w:val="24"/>
              </w:rPr>
              <w:t>设备</w:t>
            </w:r>
            <w:r>
              <w:rPr>
                <w:spacing w:val="15"/>
                <w:kern w:val="0"/>
                <w:sz w:val="24"/>
              </w:rPr>
              <w:t>—</w:t>
            </w:r>
            <w:r>
              <w:rPr>
                <w:rFonts w:hint="eastAsia"/>
                <w:spacing w:val="15"/>
                <w:kern w:val="0"/>
                <w:sz w:val="24"/>
              </w:rPr>
              <w:t>标准配件</w:t>
            </w:r>
            <w:r>
              <w:rPr>
                <w:spacing w:val="15"/>
                <w:kern w:val="0"/>
                <w:sz w:val="24"/>
              </w:rPr>
              <w:t>—</w:t>
            </w:r>
            <w:r>
              <w:rPr>
                <w:rFonts w:hint="eastAsia"/>
                <w:spacing w:val="15"/>
                <w:kern w:val="0"/>
                <w:sz w:val="24"/>
              </w:rPr>
              <w:t>专用工具</w:t>
            </w:r>
            <w:r>
              <w:rPr>
                <w:spacing w:val="15"/>
                <w:kern w:val="0"/>
                <w:sz w:val="24"/>
              </w:rPr>
              <w:t>—</w:t>
            </w:r>
            <w:r>
              <w:rPr>
                <w:rFonts w:hint="eastAsia"/>
                <w:spacing w:val="15"/>
                <w:kern w:val="0"/>
                <w:sz w:val="24"/>
              </w:rPr>
              <w:t>辅材附件</w:t>
            </w:r>
            <w:r>
              <w:rPr>
                <w:spacing w:val="15"/>
                <w:kern w:val="0"/>
                <w:sz w:val="24"/>
              </w:rPr>
              <w:t>—</w:t>
            </w:r>
            <w:r>
              <w:rPr>
                <w:rFonts w:hint="eastAsia"/>
                <w:spacing w:val="15"/>
                <w:kern w:val="0"/>
                <w:sz w:val="24"/>
              </w:rPr>
              <w:t>运输仓储</w:t>
            </w:r>
            <w:r>
              <w:rPr>
                <w:spacing w:val="15"/>
                <w:kern w:val="0"/>
                <w:sz w:val="24"/>
              </w:rPr>
              <w:t>—</w:t>
            </w:r>
            <w:r>
              <w:rPr>
                <w:rFonts w:hint="eastAsia"/>
                <w:spacing w:val="15"/>
                <w:kern w:val="0"/>
                <w:sz w:val="24"/>
              </w:rPr>
              <w:t>包装</w:t>
            </w:r>
            <w:r>
              <w:rPr>
                <w:spacing w:val="15"/>
                <w:kern w:val="0"/>
                <w:sz w:val="24"/>
              </w:rPr>
              <w:t>—</w:t>
            </w:r>
            <w:r>
              <w:rPr>
                <w:rFonts w:hint="eastAsia"/>
                <w:spacing w:val="15"/>
                <w:kern w:val="0"/>
                <w:sz w:val="24"/>
              </w:rPr>
              <w:t>安装调试</w:t>
            </w:r>
            <w:r>
              <w:rPr>
                <w:spacing w:val="15"/>
                <w:kern w:val="0"/>
                <w:sz w:val="24"/>
              </w:rPr>
              <w:t>—</w:t>
            </w:r>
            <w:r>
              <w:rPr>
                <w:rFonts w:hint="eastAsia"/>
                <w:spacing w:val="15"/>
                <w:kern w:val="0"/>
                <w:sz w:val="24"/>
              </w:rPr>
              <w:t>集成</w:t>
            </w:r>
            <w:r>
              <w:rPr>
                <w:spacing w:val="15"/>
                <w:kern w:val="0"/>
                <w:sz w:val="24"/>
              </w:rPr>
              <w:t>—</w:t>
            </w:r>
            <w:r>
              <w:rPr>
                <w:rFonts w:hint="eastAsia"/>
                <w:spacing w:val="15"/>
                <w:kern w:val="0"/>
                <w:sz w:val="24"/>
              </w:rPr>
              <w:t>保险</w:t>
            </w:r>
            <w:r>
              <w:rPr>
                <w:spacing w:val="15"/>
                <w:kern w:val="0"/>
                <w:sz w:val="24"/>
              </w:rPr>
              <w:t>—</w:t>
            </w:r>
            <w:r>
              <w:rPr>
                <w:rFonts w:hint="eastAsia"/>
                <w:spacing w:val="15"/>
                <w:kern w:val="0"/>
                <w:sz w:val="24"/>
              </w:rPr>
              <w:t>税金</w:t>
            </w:r>
            <w:r>
              <w:rPr>
                <w:spacing w:val="15"/>
                <w:kern w:val="0"/>
                <w:sz w:val="24"/>
              </w:rPr>
              <w:t>—</w:t>
            </w:r>
            <w:r>
              <w:rPr>
                <w:rFonts w:hint="eastAsia"/>
                <w:spacing w:val="15"/>
                <w:kern w:val="0"/>
                <w:sz w:val="24"/>
              </w:rPr>
              <w:t>人员培训</w:t>
            </w:r>
            <w:r>
              <w:rPr>
                <w:spacing w:val="15"/>
                <w:kern w:val="0"/>
                <w:sz w:val="24"/>
              </w:rPr>
              <w:t>—</w:t>
            </w:r>
            <w:r>
              <w:rPr>
                <w:rFonts w:hint="eastAsia"/>
                <w:spacing w:val="15"/>
                <w:kern w:val="0"/>
                <w:sz w:val="24"/>
              </w:rPr>
              <w:t>售后服务等一切费用</w:t>
            </w:r>
          </w:p>
        </w:tc>
      </w:tr>
      <w:tr w:rsidR="00E0791B">
        <w:trPr>
          <w:trHeight w:val="349"/>
          <w:jc w:val="center"/>
        </w:trPr>
        <w:tc>
          <w:tcPr>
            <w:tcW w:w="967" w:type="dxa"/>
            <w:gridSpan w:val="2"/>
            <w:vMerge/>
            <w:vAlign w:val="center"/>
          </w:tcPr>
          <w:p w:rsidR="00E0791B" w:rsidRDefault="00E0791B">
            <w:pPr>
              <w:widowControl/>
              <w:jc w:val="center"/>
              <w:rPr>
                <w:spacing w:val="17"/>
                <w:kern w:val="0"/>
                <w:sz w:val="24"/>
                <w:szCs w:val="21"/>
              </w:rPr>
            </w:pPr>
          </w:p>
        </w:tc>
        <w:tc>
          <w:tcPr>
            <w:tcW w:w="8348" w:type="dxa"/>
            <w:gridSpan w:val="7"/>
            <w:vAlign w:val="center"/>
          </w:tcPr>
          <w:p w:rsidR="00E0791B" w:rsidRDefault="000C7968" w:rsidP="009622B1">
            <w:pPr>
              <w:widowControl/>
              <w:spacing w:line="360" w:lineRule="exact"/>
              <w:jc w:val="center"/>
              <w:rPr>
                <w:spacing w:val="15"/>
                <w:kern w:val="0"/>
                <w:sz w:val="24"/>
                <w:szCs w:val="21"/>
              </w:rPr>
            </w:pPr>
            <w:r>
              <w:rPr>
                <w:rFonts w:hint="eastAsia"/>
                <w:spacing w:val="15"/>
                <w:kern w:val="0"/>
                <w:sz w:val="24"/>
                <w:szCs w:val="20"/>
              </w:rPr>
              <w:t>合同签定后：</w:t>
            </w:r>
            <w:r w:rsidR="00E32A83">
              <w:rPr>
                <w:rFonts w:hint="eastAsia"/>
                <w:spacing w:val="15"/>
                <w:kern w:val="0"/>
                <w:sz w:val="24"/>
                <w:szCs w:val="20"/>
              </w:rPr>
              <w:t xml:space="preserve">    </w:t>
            </w:r>
            <w:r>
              <w:rPr>
                <w:rFonts w:hint="eastAsia"/>
                <w:spacing w:val="15"/>
                <w:kern w:val="0"/>
                <w:sz w:val="24"/>
              </w:rPr>
              <w:t>日内</w:t>
            </w:r>
            <w:r>
              <w:rPr>
                <w:rFonts w:hint="eastAsia"/>
                <w:spacing w:val="15"/>
                <w:kern w:val="0"/>
                <w:sz w:val="24"/>
                <w:szCs w:val="20"/>
              </w:rPr>
              <w:t>到货</w:t>
            </w:r>
            <w:r>
              <w:rPr>
                <w:b/>
                <w:spacing w:val="15"/>
                <w:kern w:val="0"/>
                <w:sz w:val="24"/>
                <w:szCs w:val="20"/>
              </w:rPr>
              <w:t>(</w:t>
            </w:r>
            <w:r>
              <w:rPr>
                <w:rFonts w:hint="eastAsia"/>
                <w:b/>
                <w:spacing w:val="15"/>
                <w:kern w:val="0"/>
                <w:sz w:val="24"/>
                <w:szCs w:val="20"/>
              </w:rPr>
              <w:t>必须在</w:t>
            </w:r>
            <w:r w:rsidR="0043208A">
              <w:rPr>
                <w:rFonts w:hint="eastAsia"/>
                <w:b/>
                <w:spacing w:val="15"/>
                <w:kern w:val="0"/>
                <w:sz w:val="24"/>
                <w:szCs w:val="20"/>
              </w:rPr>
              <w:t>12</w:t>
            </w:r>
            <w:r>
              <w:rPr>
                <w:rFonts w:hint="eastAsia"/>
                <w:b/>
                <w:spacing w:val="15"/>
                <w:kern w:val="0"/>
                <w:sz w:val="24"/>
                <w:szCs w:val="20"/>
              </w:rPr>
              <w:t>月</w:t>
            </w:r>
            <w:r w:rsidR="0043208A">
              <w:rPr>
                <w:rFonts w:hint="eastAsia"/>
                <w:b/>
                <w:spacing w:val="15"/>
                <w:kern w:val="0"/>
                <w:sz w:val="24"/>
                <w:szCs w:val="20"/>
              </w:rPr>
              <w:t>2</w:t>
            </w:r>
            <w:r w:rsidR="009622B1">
              <w:rPr>
                <w:rFonts w:hint="eastAsia"/>
                <w:b/>
                <w:spacing w:val="15"/>
                <w:kern w:val="0"/>
                <w:sz w:val="24"/>
                <w:szCs w:val="20"/>
              </w:rPr>
              <w:t>5</w:t>
            </w:r>
            <w:r>
              <w:rPr>
                <w:rFonts w:hint="eastAsia"/>
                <w:b/>
                <w:spacing w:val="15"/>
                <w:kern w:val="0"/>
                <w:sz w:val="24"/>
                <w:szCs w:val="20"/>
              </w:rPr>
              <w:t>日前送货到位</w:t>
            </w:r>
            <w:r>
              <w:rPr>
                <w:rFonts w:hint="eastAsia"/>
                <w:b/>
                <w:spacing w:val="15"/>
                <w:kern w:val="0"/>
                <w:sz w:val="24"/>
                <w:szCs w:val="20"/>
              </w:rPr>
              <w:t>)</w:t>
            </w:r>
          </w:p>
        </w:tc>
      </w:tr>
    </w:tbl>
    <w:p w:rsidR="00E932C3" w:rsidRDefault="00E932C3">
      <w:pPr>
        <w:widowControl/>
        <w:ind w:leftChars="270" w:left="567"/>
        <w:jc w:val="left"/>
        <w:rPr>
          <w:rFonts w:eastAsia="楷体_GB2312"/>
          <w:spacing w:val="15"/>
          <w:kern w:val="0"/>
          <w:sz w:val="28"/>
        </w:rPr>
      </w:pPr>
    </w:p>
    <w:p w:rsidR="00C621D4" w:rsidRDefault="000C7968" w:rsidP="00D606DF">
      <w:pPr>
        <w:widowControl/>
        <w:ind w:leftChars="270" w:left="567"/>
        <w:jc w:val="left"/>
        <w:rPr>
          <w:rFonts w:eastAsia="楷体_GB2312"/>
          <w:spacing w:val="15"/>
          <w:kern w:val="0"/>
          <w:sz w:val="24"/>
        </w:rPr>
      </w:pPr>
      <w:r>
        <w:rPr>
          <w:rFonts w:eastAsia="楷体_GB2312" w:hint="eastAsia"/>
          <w:spacing w:val="15"/>
          <w:kern w:val="0"/>
          <w:sz w:val="28"/>
        </w:rPr>
        <w:t>报价联系人：</w:t>
      </w:r>
      <w:r>
        <w:rPr>
          <w:rFonts w:eastAsia="楷体_GB2312" w:hint="eastAsia"/>
          <w:spacing w:val="15"/>
          <w:kern w:val="0"/>
          <w:sz w:val="28"/>
        </w:rPr>
        <w:t xml:space="preserve">              </w:t>
      </w:r>
      <w:r>
        <w:rPr>
          <w:rFonts w:eastAsia="楷体_GB2312" w:hint="eastAsia"/>
          <w:spacing w:val="15"/>
          <w:kern w:val="0"/>
          <w:sz w:val="28"/>
        </w:rPr>
        <w:t>联系电话：</w:t>
      </w:r>
    </w:p>
    <w:p w:rsidR="00E0791B" w:rsidRDefault="000C7968" w:rsidP="00560044">
      <w:pPr>
        <w:widowControl/>
        <w:ind w:rightChars="326" w:right="685"/>
        <w:jc w:val="right"/>
        <w:rPr>
          <w:rFonts w:eastAsia="楷体_GB2312"/>
          <w:spacing w:val="15"/>
          <w:kern w:val="0"/>
          <w:sz w:val="24"/>
        </w:rPr>
      </w:pPr>
      <w:r>
        <w:rPr>
          <w:rFonts w:eastAsia="楷体_GB2312" w:hint="eastAsia"/>
          <w:spacing w:val="15"/>
          <w:kern w:val="0"/>
          <w:sz w:val="24"/>
        </w:rPr>
        <w:t>扬州高等职业技术学校</w:t>
      </w:r>
    </w:p>
    <w:p w:rsidR="00E0791B" w:rsidRDefault="000C7968" w:rsidP="00560044">
      <w:pPr>
        <w:widowControl/>
        <w:ind w:rightChars="326" w:right="685"/>
        <w:jc w:val="right"/>
        <w:rPr>
          <w:rFonts w:eastAsia="楷体_GB2312"/>
          <w:spacing w:val="15"/>
          <w:kern w:val="0"/>
          <w:sz w:val="24"/>
        </w:rPr>
      </w:pPr>
      <w:r>
        <w:rPr>
          <w:rFonts w:eastAsia="楷体_GB2312"/>
          <w:spacing w:val="15"/>
          <w:kern w:val="0"/>
          <w:sz w:val="24"/>
        </w:rPr>
        <w:t>201</w:t>
      </w:r>
      <w:r>
        <w:rPr>
          <w:rFonts w:eastAsia="楷体_GB2312" w:hint="eastAsia"/>
          <w:spacing w:val="15"/>
          <w:kern w:val="0"/>
          <w:sz w:val="24"/>
        </w:rPr>
        <w:t>9</w:t>
      </w:r>
      <w:r>
        <w:rPr>
          <w:rFonts w:eastAsia="楷体_GB2312" w:hint="eastAsia"/>
          <w:spacing w:val="15"/>
          <w:kern w:val="0"/>
          <w:sz w:val="24"/>
        </w:rPr>
        <w:t>年</w:t>
      </w:r>
      <w:r w:rsidR="00560044">
        <w:rPr>
          <w:rFonts w:eastAsia="楷体_GB2312" w:hint="eastAsia"/>
          <w:spacing w:val="15"/>
          <w:kern w:val="0"/>
          <w:sz w:val="24"/>
        </w:rPr>
        <w:t>12</w:t>
      </w:r>
      <w:r>
        <w:rPr>
          <w:rFonts w:eastAsia="楷体_GB2312" w:hint="eastAsia"/>
          <w:spacing w:val="15"/>
          <w:kern w:val="0"/>
          <w:sz w:val="24"/>
        </w:rPr>
        <w:t>月</w:t>
      </w:r>
      <w:r w:rsidR="0009621F">
        <w:rPr>
          <w:rFonts w:eastAsia="楷体_GB2312" w:hint="eastAsia"/>
          <w:spacing w:val="15"/>
          <w:kern w:val="0"/>
          <w:sz w:val="24"/>
        </w:rPr>
        <w:t>1</w:t>
      </w:r>
      <w:r w:rsidR="009622B1">
        <w:rPr>
          <w:rFonts w:eastAsia="楷体_GB2312" w:hint="eastAsia"/>
          <w:spacing w:val="15"/>
          <w:kern w:val="0"/>
          <w:sz w:val="24"/>
        </w:rPr>
        <w:t>7</w:t>
      </w:r>
      <w:r>
        <w:rPr>
          <w:rFonts w:eastAsia="楷体_GB2312" w:hint="eastAsia"/>
          <w:spacing w:val="15"/>
          <w:kern w:val="0"/>
          <w:sz w:val="24"/>
        </w:rPr>
        <w:t>日</w:t>
      </w:r>
    </w:p>
    <w:p w:rsidR="0009621F" w:rsidRDefault="004C0F57" w:rsidP="001405DC">
      <w:pPr>
        <w:widowControl/>
        <w:ind w:rightChars="326" w:right="685"/>
        <w:jc w:val="left"/>
        <w:rPr>
          <w:rFonts w:eastAsia="楷体_GB2312"/>
          <w:spacing w:val="15"/>
          <w:kern w:val="0"/>
          <w:sz w:val="36"/>
          <w:szCs w:val="36"/>
        </w:rPr>
      </w:pPr>
      <w:r w:rsidRPr="00526B77">
        <w:rPr>
          <w:rFonts w:eastAsia="楷体_GB2312" w:hint="eastAsia"/>
          <w:spacing w:val="15"/>
          <w:kern w:val="0"/>
          <w:sz w:val="36"/>
          <w:szCs w:val="36"/>
        </w:rPr>
        <w:lastRenderedPageBreak/>
        <w:t>附件：</w:t>
      </w:r>
      <w:r w:rsidR="001405DC">
        <w:rPr>
          <w:rFonts w:eastAsia="楷体_GB2312" w:hint="eastAsia"/>
          <w:spacing w:val="15"/>
          <w:kern w:val="0"/>
          <w:sz w:val="36"/>
          <w:szCs w:val="36"/>
        </w:rPr>
        <w:t xml:space="preserve">   </w:t>
      </w:r>
      <w:r w:rsidR="001405DC">
        <w:rPr>
          <w:rFonts w:eastAsia="楷体_GB2312" w:hint="eastAsia"/>
          <w:spacing w:val="15"/>
          <w:kern w:val="0"/>
          <w:sz w:val="36"/>
          <w:szCs w:val="36"/>
        </w:rPr>
        <w:t>技术要求</w:t>
      </w:r>
    </w:p>
    <w:p w:rsidR="00F349EE" w:rsidRDefault="00F349EE" w:rsidP="00C225A9">
      <w:pPr>
        <w:widowControl/>
        <w:spacing w:line="500" w:lineRule="exact"/>
        <w:jc w:val="left"/>
        <w:rPr>
          <w:rFonts w:ascii="宋体" w:hAnsi="宋体" w:cs="宋体"/>
          <w:kern w:val="0"/>
          <w:sz w:val="24"/>
        </w:rPr>
      </w:pPr>
    </w:p>
    <w:p w:rsidR="00F349EE" w:rsidRPr="009622B1" w:rsidRDefault="009622B1" w:rsidP="00C225A9">
      <w:pPr>
        <w:widowControl/>
        <w:spacing w:line="500" w:lineRule="exact"/>
        <w:jc w:val="left"/>
        <w:rPr>
          <w:rFonts w:ascii="宋体" w:hAnsi="宋体" w:cs="宋体"/>
          <w:b/>
          <w:kern w:val="0"/>
          <w:sz w:val="24"/>
        </w:rPr>
      </w:pPr>
      <w:r w:rsidRPr="009622B1">
        <w:rPr>
          <w:rFonts w:ascii="宋体" w:hAnsi="宋体" w:cs="宋体" w:hint="eastAsia"/>
          <w:b/>
          <w:kern w:val="0"/>
          <w:sz w:val="24"/>
        </w:rPr>
        <w:t>一、平板套件技术参数</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操作系统： Android 7.0</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处理器类型： MT8163(64位四核Cortex-A53 CPU架构)</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内存 ：1GB DDR3</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内置存储容量： 8GB EMMC（实际可用容量低于8G）</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显示屏： 7寸 IPS  1024 * 600像素</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触摸屏： 电容式 5点触摸TP</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电池类型： 聚合物电池 3200mAh/3.8V</w:t>
      </w:r>
    </w:p>
    <w:p w:rsidR="00C225A9" w:rsidRDefault="00C225A9" w:rsidP="00671E33">
      <w:pPr>
        <w:widowControl/>
        <w:spacing w:line="560" w:lineRule="exact"/>
        <w:jc w:val="left"/>
        <w:rPr>
          <w:rFonts w:ascii="宋体" w:hAnsi="宋体" w:cs="宋体"/>
          <w:kern w:val="0"/>
          <w:sz w:val="24"/>
        </w:rPr>
      </w:pPr>
      <w:r w:rsidRPr="005C5A8E">
        <w:rPr>
          <w:rFonts w:ascii="宋体" w:hAnsi="宋体" w:cs="宋体"/>
          <w:kern w:val="0"/>
          <w:sz w:val="24"/>
        </w:rPr>
        <w:t>外置 I/O 端口 ：</w:t>
      </w:r>
    </w:p>
    <w:p w:rsidR="00C225A9" w:rsidRDefault="00C225A9" w:rsidP="00671E33">
      <w:pPr>
        <w:widowControl/>
        <w:spacing w:line="560" w:lineRule="exact"/>
        <w:ind w:rightChars="326" w:right="685"/>
        <w:jc w:val="left"/>
        <w:rPr>
          <w:rFonts w:ascii="宋体" w:hAnsi="宋体" w:cs="宋体"/>
          <w:kern w:val="0"/>
          <w:sz w:val="24"/>
        </w:rPr>
      </w:pPr>
      <w:r w:rsidRPr="005C5A8E">
        <w:rPr>
          <w:rFonts w:ascii="宋体" w:hAnsi="宋体" w:cs="宋体"/>
          <w:kern w:val="0"/>
          <w:sz w:val="24"/>
        </w:rPr>
        <w:t>（1） </w:t>
      </w:r>
      <w:proofErr w:type="spellStart"/>
      <w:r w:rsidRPr="005C5A8E">
        <w:rPr>
          <w:rFonts w:ascii="宋体" w:hAnsi="宋体" w:cs="宋体"/>
          <w:kern w:val="0"/>
          <w:sz w:val="24"/>
        </w:rPr>
        <w:t>MicroUSB</w:t>
      </w:r>
      <w:proofErr w:type="spellEnd"/>
      <w:r w:rsidRPr="005C5A8E">
        <w:rPr>
          <w:rFonts w:ascii="宋体" w:hAnsi="宋体" w:cs="宋体"/>
          <w:kern w:val="0"/>
          <w:sz w:val="24"/>
        </w:rPr>
        <w:t> 2.0 HOST： 支持外置3G、U盘、鼠标、键盘、连接电脑等</w:t>
      </w:r>
    </w:p>
    <w:p w:rsidR="00C225A9" w:rsidRDefault="00C225A9" w:rsidP="00671E33">
      <w:pPr>
        <w:widowControl/>
        <w:spacing w:line="560" w:lineRule="exact"/>
        <w:ind w:rightChars="326" w:right="685"/>
        <w:jc w:val="left"/>
        <w:rPr>
          <w:rFonts w:ascii="宋体" w:hAnsi="宋体" w:cs="宋体"/>
          <w:kern w:val="0"/>
          <w:sz w:val="24"/>
        </w:rPr>
      </w:pPr>
      <w:r w:rsidRPr="005C5A8E">
        <w:rPr>
          <w:rFonts w:ascii="宋体" w:hAnsi="宋体" w:cs="宋体"/>
          <w:kern w:val="0"/>
          <w:sz w:val="24"/>
        </w:rPr>
        <w:t>（2）可扩充记忆体卡卡槽：可支持TF卡最大容量</w:t>
      </w:r>
      <w:r>
        <w:rPr>
          <w:rFonts w:ascii="宋体" w:hAnsi="宋体" w:cs="宋体"/>
          <w:kern w:val="0"/>
          <w:sz w:val="24"/>
        </w:rPr>
        <w:t>32GB</w:t>
      </w:r>
    </w:p>
    <w:p w:rsidR="00C225A9" w:rsidRDefault="00C225A9" w:rsidP="00671E33">
      <w:pPr>
        <w:widowControl/>
        <w:spacing w:line="560" w:lineRule="exact"/>
        <w:ind w:rightChars="326" w:right="685"/>
        <w:jc w:val="left"/>
        <w:rPr>
          <w:rFonts w:ascii="宋体" w:hAnsi="宋体" w:cs="宋体"/>
          <w:kern w:val="0"/>
          <w:sz w:val="24"/>
        </w:rPr>
      </w:pPr>
      <w:r w:rsidRPr="005C5A8E">
        <w:rPr>
          <w:rFonts w:ascii="宋体" w:hAnsi="宋体" w:cs="宋体"/>
          <w:kern w:val="0"/>
          <w:sz w:val="24"/>
        </w:rPr>
        <w:t>（3）3.5mm立体声耳机孔</w:t>
      </w:r>
    </w:p>
    <w:p w:rsidR="00C225A9" w:rsidRDefault="00C225A9" w:rsidP="00671E33">
      <w:pPr>
        <w:widowControl/>
        <w:spacing w:line="560" w:lineRule="exact"/>
        <w:ind w:rightChars="326" w:right="685"/>
        <w:jc w:val="left"/>
        <w:rPr>
          <w:rFonts w:ascii="宋体" w:hAnsi="宋体" w:cs="宋体"/>
          <w:kern w:val="0"/>
          <w:sz w:val="24"/>
        </w:rPr>
      </w:pPr>
      <w:r w:rsidRPr="005C5A8E">
        <w:rPr>
          <w:rFonts w:ascii="宋体" w:hAnsi="宋体" w:cs="宋体"/>
          <w:kern w:val="0"/>
          <w:sz w:val="24"/>
        </w:rPr>
        <w:t>MIC： 内置MIC</w:t>
      </w:r>
    </w:p>
    <w:p w:rsidR="00C225A9" w:rsidRDefault="00C225A9" w:rsidP="00671E33">
      <w:pPr>
        <w:widowControl/>
        <w:spacing w:line="560" w:lineRule="exact"/>
        <w:ind w:rightChars="326" w:right="685"/>
        <w:jc w:val="left"/>
        <w:rPr>
          <w:rFonts w:ascii="宋体" w:hAnsi="宋体" w:cs="宋体"/>
          <w:kern w:val="0"/>
          <w:sz w:val="24"/>
        </w:rPr>
      </w:pPr>
      <w:r w:rsidRPr="005C5A8E">
        <w:rPr>
          <w:rFonts w:ascii="宋体" w:hAnsi="宋体" w:cs="宋体"/>
          <w:kern w:val="0"/>
          <w:sz w:val="24"/>
        </w:rPr>
        <w:t>无线技术 ：WIFI 802.11a/b/g/n，2.4GHZ、5GHZ双频WIFI </w:t>
      </w:r>
    </w:p>
    <w:p w:rsidR="00C225A9" w:rsidRDefault="00C225A9" w:rsidP="00671E33">
      <w:pPr>
        <w:widowControl/>
        <w:spacing w:line="560" w:lineRule="exact"/>
        <w:ind w:rightChars="326" w:right="685"/>
        <w:jc w:val="left"/>
        <w:rPr>
          <w:rFonts w:ascii="宋体" w:hAnsi="宋体" w:cs="宋体"/>
          <w:kern w:val="0"/>
          <w:sz w:val="24"/>
        </w:rPr>
      </w:pPr>
      <w:r w:rsidRPr="005C5A8E">
        <w:rPr>
          <w:rFonts w:ascii="宋体" w:hAnsi="宋体" w:cs="宋体"/>
          <w:kern w:val="0"/>
          <w:sz w:val="24"/>
        </w:rPr>
        <w:t>蓝牙：内置蓝牙4.0</w:t>
      </w:r>
    </w:p>
    <w:p w:rsidR="00C225A9" w:rsidRPr="00C225A9" w:rsidRDefault="00C225A9" w:rsidP="00671E33">
      <w:pPr>
        <w:widowControl/>
        <w:spacing w:line="560" w:lineRule="exact"/>
        <w:ind w:rightChars="326" w:right="685"/>
        <w:jc w:val="left"/>
        <w:rPr>
          <w:rFonts w:ascii="宋体" w:hAnsi="宋体" w:cs="宋体"/>
          <w:b/>
          <w:kern w:val="0"/>
          <w:sz w:val="24"/>
        </w:rPr>
      </w:pPr>
      <w:r w:rsidRPr="005C5A8E">
        <w:rPr>
          <w:rFonts w:ascii="宋体" w:hAnsi="宋体" w:cs="宋体"/>
          <w:b/>
          <w:kern w:val="0"/>
          <w:sz w:val="24"/>
        </w:rPr>
        <w:t>功能特性 </w:t>
      </w:r>
    </w:p>
    <w:p w:rsidR="00C225A9"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方向感应器： 3轴12Bit重力感应，屏幕自动四个方向转向显示</w:t>
      </w:r>
    </w:p>
    <w:p w:rsidR="00C225A9"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视频格式： 支持 WMV,H.264,AVI,RMVB,FLV,DAT,MPEG,等1080P格式的电影</w:t>
      </w:r>
    </w:p>
    <w:p w:rsidR="00C225A9"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音频格式 机器支持MP3、WMA、OGG、FLAC、WAV、APE等格式的音乐</w:t>
      </w:r>
    </w:p>
    <w:p w:rsidR="00C225A9"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图片格式 机器支持JPG、BMP、PNG、GIF等格式的图片</w:t>
      </w:r>
    </w:p>
    <w:p w:rsidR="00C225A9"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电子书:PDF/TXT/CHM/DOC/EXCEL/EPUB/RTF/FB2,要安装相应的APK</w:t>
      </w:r>
    </w:p>
    <w:p w:rsidR="00C225A9"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使用时间：本地播放720p视频时间6小时</w:t>
      </w:r>
    </w:p>
    <w:p w:rsidR="001405DC" w:rsidRDefault="00C225A9" w:rsidP="00671E33">
      <w:pPr>
        <w:widowControl/>
        <w:spacing w:line="560" w:lineRule="exact"/>
        <w:ind w:rightChars="326" w:right="685" w:firstLineChars="150" w:firstLine="360"/>
        <w:jc w:val="left"/>
        <w:rPr>
          <w:rFonts w:ascii="宋体" w:hAnsi="宋体" w:cs="宋体"/>
          <w:kern w:val="0"/>
          <w:sz w:val="24"/>
        </w:rPr>
      </w:pPr>
      <w:r w:rsidRPr="005C5A8E">
        <w:rPr>
          <w:rFonts w:ascii="宋体" w:hAnsi="宋体" w:cs="宋体"/>
          <w:kern w:val="0"/>
          <w:sz w:val="24"/>
        </w:rPr>
        <w:t>输入法: 可安装第三方输入法</w:t>
      </w:r>
    </w:p>
    <w:p w:rsidR="00147EBC" w:rsidRPr="00DD0F53" w:rsidRDefault="009622B1" w:rsidP="00671E33">
      <w:pPr>
        <w:widowControl/>
        <w:spacing w:line="560" w:lineRule="exact"/>
        <w:ind w:rightChars="326" w:right="685"/>
        <w:jc w:val="left"/>
        <w:rPr>
          <w:rFonts w:ascii="宋体" w:hAnsi="宋体" w:cs="宋体"/>
          <w:b/>
          <w:kern w:val="0"/>
          <w:sz w:val="24"/>
        </w:rPr>
      </w:pPr>
      <w:bookmarkStart w:id="0" w:name="_GoBack"/>
      <w:r>
        <w:rPr>
          <w:rFonts w:ascii="宋体" w:hAnsi="宋体" w:cs="宋体" w:hint="eastAsia"/>
          <w:b/>
          <w:kern w:val="0"/>
          <w:sz w:val="24"/>
        </w:rPr>
        <w:lastRenderedPageBreak/>
        <w:t>二、</w:t>
      </w:r>
      <w:r w:rsidR="00147EBC" w:rsidRPr="00DD0F53">
        <w:rPr>
          <w:rFonts w:ascii="宋体" w:hAnsi="宋体" w:cs="宋体" w:hint="eastAsia"/>
          <w:b/>
          <w:kern w:val="0"/>
          <w:sz w:val="24"/>
        </w:rPr>
        <w:t>财经宝典软件</w:t>
      </w:r>
      <w:r>
        <w:rPr>
          <w:rFonts w:ascii="宋体" w:hAnsi="宋体" w:cs="宋体" w:hint="eastAsia"/>
          <w:b/>
          <w:kern w:val="0"/>
          <w:sz w:val="24"/>
        </w:rPr>
        <w:t>技术参数</w:t>
      </w:r>
    </w:p>
    <w:bookmarkEnd w:id="0"/>
    <w:p w:rsidR="00147EBC" w:rsidRP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（1）数字书写APP：标准书写格式,阿拉伯数字书写采用与账簿金额栏同比例的放大的书写框，并设置规范书写训练的暗格，中文数字书写采用田字格。</w:t>
      </w:r>
    </w:p>
    <w:p w:rsidR="00147EBC" w:rsidRP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2）原始凭证APP：采用仿真票据模拟真实票据的填制过程,打字输入，系统即时自动评判填制是否正确。分为认识凭证、填制凭证、审核凭证、综合测试几个模块。特别加入“认识”模块，作为填制原始凭证的一个过渡阶段。可做定期检测，期末考试。</w:t>
      </w:r>
    </w:p>
    <w:p w:rsidR="00147EBC" w:rsidRP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3）记账凭证APP：根据业务描述或者仿真的原始凭证填写与审核完全仿真的记账凭证，还提供画闪电符与盖人名章的功能，高度仿真手工帐。填制、审核练习，类型齐全，系统自动即时评判填制是否正确。定期检测，期末考试。</w:t>
      </w:r>
    </w:p>
    <w:p w:rsidR="00147EBC" w:rsidRP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（4）基础会计分录APP: 根据业务描述和相关的原始凭证填写会计分录，帮助学生学习基础会计中的核心知识。练习时可立即看到正确答案，测试时可自行设定测出题的数量，在连接网络后可发送成绩。</w:t>
      </w:r>
    </w:p>
    <w:p w:rsidR="00147EBC" w:rsidRP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5）新单据录入APP：与知名财会教学专家合作，制作模拟真实票据，采用企业仿真常用单据。对汉字、英文、数字综合信息进行录入。设置训练模式与比赛模式，可在日常训练环境下使用。系统自动评判。练习或测试结束后，可以查看详细的记录。</w:t>
      </w:r>
    </w:p>
    <w:p w:rsidR="00147EBC" w:rsidRP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（6）会计职业素养：学生使用预置的99套试卷进行联系或测试，练习或测试结束后，可以查看详细的记录。对重点难点的题目，可以进行收藏以便于日后复习。</w:t>
      </w:r>
    </w:p>
    <w:p w:rsidR="00147EBC" w:rsidRDefault="00147EBC" w:rsidP="00671E33">
      <w:pPr>
        <w:widowControl/>
        <w:spacing w:line="560" w:lineRule="exact"/>
        <w:ind w:rightChars="326" w:right="685"/>
        <w:jc w:val="left"/>
        <w:rPr>
          <w:rFonts w:ascii="宋体" w:hAnsi="宋体" w:cs="宋体"/>
          <w:kern w:val="0"/>
          <w:sz w:val="24"/>
        </w:rPr>
      </w:pPr>
      <w:r w:rsidRPr="00147EBC">
        <w:rPr>
          <w:rFonts w:ascii="宋体" w:hAnsi="宋体" w:cs="宋体" w:hint="eastAsia"/>
          <w:kern w:val="0"/>
          <w:sz w:val="24"/>
        </w:rPr>
        <w:t>（7）优加题库APP：教学同步练习。分为练习、测试和历史记录几个部分。题库按照教材、章节进行分类，让教师按照教学进度分阶段布置习题。测试时可自主设置测试时间、测试范围、题型选择等参数。练习或测试结束后，可以查看详细的记录。</w:t>
      </w:r>
    </w:p>
    <w:p w:rsidR="00C62C51" w:rsidRPr="00C62C51" w:rsidRDefault="00C62C51" w:rsidP="00671E33">
      <w:pPr>
        <w:widowControl/>
        <w:spacing w:line="560" w:lineRule="exact"/>
        <w:ind w:rightChars="326" w:right="685"/>
        <w:jc w:val="left"/>
        <w:rPr>
          <w:rFonts w:ascii="宋体" w:hAnsi="宋体" w:cs="宋体"/>
          <w:b/>
          <w:kern w:val="0"/>
          <w:sz w:val="24"/>
        </w:rPr>
      </w:pPr>
      <w:r w:rsidRPr="00C62C51">
        <w:rPr>
          <w:rFonts w:ascii="宋体" w:hAnsi="宋体" w:cs="宋体" w:hint="eastAsia"/>
          <w:b/>
          <w:kern w:val="0"/>
          <w:sz w:val="24"/>
        </w:rPr>
        <w:t>三、其他要求</w:t>
      </w:r>
    </w:p>
    <w:p w:rsidR="00C62C51" w:rsidRDefault="00C62C51" w:rsidP="00671E33">
      <w:pPr>
        <w:widowControl/>
        <w:spacing w:line="560" w:lineRule="exact"/>
        <w:ind w:rightChars="326" w:right="685"/>
        <w:jc w:val="left"/>
        <w:rPr>
          <w:rFonts w:ascii="宋体" w:hAnsi="宋体" w:cs="宋体"/>
          <w:kern w:val="0"/>
          <w:sz w:val="24"/>
        </w:rPr>
      </w:pPr>
      <w:r>
        <w:rPr>
          <w:rFonts w:ascii="宋体" w:hAnsi="宋体" w:cs="宋体" w:hint="eastAsia"/>
          <w:kern w:val="0"/>
          <w:sz w:val="24"/>
        </w:rPr>
        <w:t xml:space="preserve">　　所投产品必须符合2020年全国职业院校技能大赛及江苏省职业学校技能大赛会计技能项目中职组比赛方案要求。</w:t>
      </w:r>
    </w:p>
    <w:p w:rsidR="00147EBC" w:rsidRPr="00C225A9" w:rsidRDefault="00147EBC" w:rsidP="00671E33">
      <w:pPr>
        <w:widowControl/>
        <w:spacing w:line="560" w:lineRule="exact"/>
        <w:ind w:rightChars="326" w:right="685"/>
        <w:jc w:val="left"/>
        <w:rPr>
          <w:rFonts w:ascii="宋体" w:hAnsi="宋体" w:cs="宋体"/>
          <w:kern w:val="0"/>
          <w:sz w:val="24"/>
        </w:rPr>
      </w:pPr>
    </w:p>
    <w:sectPr w:rsidR="00147EBC" w:rsidRPr="00C225A9" w:rsidSect="00526B77">
      <w:headerReference w:type="default" r:id="rId8"/>
      <w:pgSz w:w="11907" w:h="16840"/>
      <w:pgMar w:top="1440" w:right="1077" w:bottom="1440" w:left="1077" w:header="851" w:footer="425"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A31" w:rsidRDefault="00DC4A31">
      <w:r>
        <w:separator/>
      </w:r>
    </w:p>
  </w:endnote>
  <w:endnote w:type="continuationSeparator" w:id="0">
    <w:p w:rsidR="00DC4A31" w:rsidRDefault="00DC4A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方正中等线简体">
    <w:altName w:val="宋体"/>
    <w:charset w:val="86"/>
    <w:family w:val="auto"/>
    <w:pitch w:val="default"/>
    <w:sig w:usb0="00000000" w:usb1="00000000" w:usb2="00000010" w:usb3="00000000" w:csb0="00040000" w:csb1="00000000"/>
  </w:font>
  <w:font w:name="楷体_GB2312">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A31" w:rsidRDefault="00DC4A31">
      <w:r>
        <w:separator/>
      </w:r>
    </w:p>
  </w:footnote>
  <w:footnote w:type="continuationSeparator" w:id="0">
    <w:p w:rsidR="00DC4A31" w:rsidRDefault="00DC4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1B" w:rsidRDefault="00E0791B">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91C69"/>
    <w:multiLevelType w:val="hybridMultilevel"/>
    <w:tmpl w:val="35F6A8F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805"/>
    <w:rsid w:val="0000476A"/>
    <w:rsid w:val="00027471"/>
    <w:rsid w:val="000422C1"/>
    <w:rsid w:val="00042B0A"/>
    <w:rsid w:val="00045E2D"/>
    <w:rsid w:val="0005762C"/>
    <w:rsid w:val="00065F4D"/>
    <w:rsid w:val="00070A5F"/>
    <w:rsid w:val="00084DE3"/>
    <w:rsid w:val="0009621F"/>
    <w:rsid w:val="000A50E5"/>
    <w:rsid w:val="000B3640"/>
    <w:rsid w:val="000C0831"/>
    <w:rsid w:val="000C392D"/>
    <w:rsid w:val="000C407C"/>
    <w:rsid w:val="000C429D"/>
    <w:rsid w:val="000C7968"/>
    <w:rsid w:val="001167F9"/>
    <w:rsid w:val="0012646C"/>
    <w:rsid w:val="001405DC"/>
    <w:rsid w:val="00147EBC"/>
    <w:rsid w:val="001518E0"/>
    <w:rsid w:val="0016210C"/>
    <w:rsid w:val="00163AAB"/>
    <w:rsid w:val="00164095"/>
    <w:rsid w:val="001648B8"/>
    <w:rsid w:val="00165860"/>
    <w:rsid w:val="00166170"/>
    <w:rsid w:val="00172A27"/>
    <w:rsid w:val="00177ECE"/>
    <w:rsid w:val="001815D0"/>
    <w:rsid w:val="00182040"/>
    <w:rsid w:val="00185142"/>
    <w:rsid w:val="00187DB9"/>
    <w:rsid w:val="00194952"/>
    <w:rsid w:val="001A00A4"/>
    <w:rsid w:val="001A4666"/>
    <w:rsid w:val="001B0F91"/>
    <w:rsid w:val="001B2D0D"/>
    <w:rsid w:val="001C4024"/>
    <w:rsid w:val="001D03F4"/>
    <w:rsid w:val="001E1C28"/>
    <w:rsid w:val="001E267B"/>
    <w:rsid w:val="001E6DBB"/>
    <w:rsid w:val="0020321C"/>
    <w:rsid w:val="0020533E"/>
    <w:rsid w:val="0022308B"/>
    <w:rsid w:val="00223815"/>
    <w:rsid w:val="002258CF"/>
    <w:rsid w:val="002454BF"/>
    <w:rsid w:val="0026003A"/>
    <w:rsid w:val="00263FA0"/>
    <w:rsid w:val="00264820"/>
    <w:rsid w:val="00271DAA"/>
    <w:rsid w:val="002815E3"/>
    <w:rsid w:val="00290D3A"/>
    <w:rsid w:val="002930C0"/>
    <w:rsid w:val="002A230D"/>
    <w:rsid w:val="002B2E26"/>
    <w:rsid w:val="002C5C49"/>
    <w:rsid w:val="002E1555"/>
    <w:rsid w:val="002E17CB"/>
    <w:rsid w:val="002E463B"/>
    <w:rsid w:val="00325E0C"/>
    <w:rsid w:val="00335F3D"/>
    <w:rsid w:val="00341947"/>
    <w:rsid w:val="00341F0D"/>
    <w:rsid w:val="00367541"/>
    <w:rsid w:val="00380925"/>
    <w:rsid w:val="00380F83"/>
    <w:rsid w:val="003855BB"/>
    <w:rsid w:val="00391412"/>
    <w:rsid w:val="003950A6"/>
    <w:rsid w:val="003C5963"/>
    <w:rsid w:val="003C621B"/>
    <w:rsid w:val="003E7E9C"/>
    <w:rsid w:val="00406278"/>
    <w:rsid w:val="0042464A"/>
    <w:rsid w:val="00425566"/>
    <w:rsid w:val="0043208A"/>
    <w:rsid w:val="00432234"/>
    <w:rsid w:val="0043248B"/>
    <w:rsid w:val="00432FDA"/>
    <w:rsid w:val="00455B68"/>
    <w:rsid w:val="0046583A"/>
    <w:rsid w:val="00485ACC"/>
    <w:rsid w:val="004A2B7D"/>
    <w:rsid w:val="004A3C53"/>
    <w:rsid w:val="004A5D00"/>
    <w:rsid w:val="004B706C"/>
    <w:rsid w:val="004C0CF2"/>
    <w:rsid w:val="004C0F57"/>
    <w:rsid w:val="004E3FFF"/>
    <w:rsid w:val="005013F8"/>
    <w:rsid w:val="0051033E"/>
    <w:rsid w:val="00520C96"/>
    <w:rsid w:val="00526B77"/>
    <w:rsid w:val="00530704"/>
    <w:rsid w:val="00532AEC"/>
    <w:rsid w:val="005535D2"/>
    <w:rsid w:val="005539CE"/>
    <w:rsid w:val="00555E82"/>
    <w:rsid w:val="00560044"/>
    <w:rsid w:val="00596902"/>
    <w:rsid w:val="005A504E"/>
    <w:rsid w:val="005C4D83"/>
    <w:rsid w:val="005D712E"/>
    <w:rsid w:val="005E3E8F"/>
    <w:rsid w:val="005F1C8F"/>
    <w:rsid w:val="005F36E2"/>
    <w:rsid w:val="005F41C3"/>
    <w:rsid w:val="00607554"/>
    <w:rsid w:val="0061003E"/>
    <w:rsid w:val="00644014"/>
    <w:rsid w:val="00652439"/>
    <w:rsid w:val="00671E33"/>
    <w:rsid w:val="0069698B"/>
    <w:rsid w:val="006E3AF1"/>
    <w:rsid w:val="00721134"/>
    <w:rsid w:val="00735D3A"/>
    <w:rsid w:val="00742A06"/>
    <w:rsid w:val="00760B93"/>
    <w:rsid w:val="007612EC"/>
    <w:rsid w:val="00764155"/>
    <w:rsid w:val="00776F6C"/>
    <w:rsid w:val="0078385F"/>
    <w:rsid w:val="0079212C"/>
    <w:rsid w:val="00792A24"/>
    <w:rsid w:val="007A0954"/>
    <w:rsid w:val="007B459E"/>
    <w:rsid w:val="007C3CBC"/>
    <w:rsid w:val="007D3868"/>
    <w:rsid w:val="007E03A7"/>
    <w:rsid w:val="007E3767"/>
    <w:rsid w:val="007F219C"/>
    <w:rsid w:val="007F44A6"/>
    <w:rsid w:val="00801E69"/>
    <w:rsid w:val="00834457"/>
    <w:rsid w:val="00836591"/>
    <w:rsid w:val="00843FB7"/>
    <w:rsid w:val="00853FD5"/>
    <w:rsid w:val="0086504B"/>
    <w:rsid w:val="00865686"/>
    <w:rsid w:val="00885C29"/>
    <w:rsid w:val="00891B0C"/>
    <w:rsid w:val="008C01CB"/>
    <w:rsid w:val="008D6ACB"/>
    <w:rsid w:val="008E089E"/>
    <w:rsid w:val="008E71D2"/>
    <w:rsid w:val="00902E3B"/>
    <w:rsid w:val="009129BE"/>
    <w:rsid w:val="00916913"/>
    <w:rsid w:val="00926094"/>
    <w:rsid w:val="00931845"/>
    <w:rsid w:val="00951E67"/>
    <w:rsid w:val="0095601E"/>
    <w:rsid w:val="009622B1"/>
    <w:rsid w:val="0097695E"/>
    <w:rsid w:val="009816A1"/>
    <w:rsid w:val="00982137"/>
    <w:rsid w:val="009933B3"/>
    <w:rsid w:val="009A2364"/>
    <w:rsid w:val="009A51D9"/>
    <w:rsid w:val="009C6F36"/>
    <w:rsid w:val="009F210D"/>
    <w:rsid w:val="00A22967"/>
    <w:rsid w:val="00A24CEF"/>
    <w:rsid w:val="00A26277"/>
    <w:rsid w:val="00A27B64"/>
    <w:rsid w:val="00A33E04"/>
    <w:rsid w:val="00A47E35"/>
    <w:rsid w:val="00A55BFA"/>
    <w:rsid w:val="00A64F46"/>
    <w:rsid w:val="00A75DBE"/>
    <w:rsid w:val="00A81BAA"/>
    <w:rsid w:val="00A95CC0"/>
    <w:rsid w:val="00A95D45"/>
    <w:rsid w:val="00A96CC8"/>
    <w:rsid w:val="00AA2D0C"/>
    <w:rsid w:val="00AB7AC9"/>
    <w:rsid w:val="00AC353F"/>
    <w:rsid w:val="00AC4C1E"/>
    <w:rsid w:val="00AD6010"/>
    <w:rsid w:val="00AE2B32"/>
    <w:rsid w:val="00AE2EC7"/>
    <w:rsid w:val="00AE318B"/>
    <w:rsid w:val="00B05BB4"/>
    <w:rsid w:val="00B065C4"/>
    <w:rsid w:val="00B0760B"/>
    <w:rsid w:val="00B157CE"/>
    <w:rsid w:val="00B21058"/>
    <w:rsid w:val="00B215DA"/>
    <w:rsid w:val="00B24039"/>
    <w:rsid w:val="00B44FBE"/>
    <w:rsid w:val="00B85992"/>
    <w:rsid w:val="00B93897"/>
    <w:rsid w:val="00B966A2"/>
    <w:rsid w:val="00BA0054"/>
    <w:rsid w:val="00C140B8"/>
    <w:rsid w:val="00C225A9"/>
    <w:rsid w:val="00C24FC5"/>
    <w:rsid w:val="00C27007"/>
    <w:rsid w:val="00C31DB8"/>
    <w:rsid w:val="00C3312A"/>
    <w:rsid w:val="00C3439D"/>
    <w:rsid w:val="00C55DE5"/>
    <w:rsid w:val="00C61DCB"/>
    <w:rsid w:val="00C621D4"/>
    <w:rsid w:val="00C62C51"/>
    <w:rsid w:val="00C71C31"/>
    <w:rsid w:val="00C770D4"/>
    <w:rsid w:val="00C91C6E"/>
    <w:rsid w:val="00CA014A"/>
    <w:rsid w:val="00CB3FC0"/>
    <w:rsid w:val="00CD05EF"/>
    <w:rsid w:val="00CE60A2"/>
    <w:rsid w:val="00CF3D84"/>
    <w:rsid w:val="00D0474B"/>
    <w:rsid w:val="00D11E8C"/>
    <w:rsid w:val="00D16E11"/>
    <w:rsid w:val="00D262C0"/>
    <w:rsid w:val="00D27715"/>
    <w:rsid w:val="00D27857"/>
    <w:rsid w:val="00D4460D"/>
    <w:rsid w:val="00D44BA2"/>
    <w:rsid w:val="00D53B87"/>
    <w:rsid w:val="00D606DF"/>
    <w:rsid w:val="00D60C5E"/>
    <w:rsid w:val="00D73EDF"/>
    <w:rsid w:val="00D74038"/>
    <w:rsid w:val="00D806C2"/>
    <w:rsid w:val="00D81643"/>
    <w:rsid w:val="00D81DFB"/>
    <w:rsid w:val="00D82C57"/>
    <w:rsid w:val="00D86E73"/>
    <w:rsid w:val="00D9674B"/>
    <w:rsid w:val="00DA5DD0"/>
    <w:rsid w:val="00DC1D43"/>
    <w:rsid w:val="00DC4A31"/>
    <w:rsid w:val="00DD0B98"/>
    <w:rsid w:val="00DD0F3D"/>
    <w:rsid w:val="00DD0F53"/>
    <w:rsid w:val="00DF449D"/>
    <w:rsid w:val="00DF7AE9"/>
    <w:rsid w:val="00E047FC"/>
    <w:rsid w:val="00E0513C"/>
    <w:rsid w:val="00E061AB"/>
    <w:rsid w:val="00E0791B"/>
    <w:rsid w:val="00E20BEC"/>
    <w:rsid w:val="00E325F9"/>
    <w:rsid w:val="00E32A83"/>
    <w:rsid w:val="00E8023B"/>
    <w:rsid w:val="00E841E2"/>
    <w:rsid w:val="00E932C3"/>
    <w:rsid w:val="00E94FA9"/>
    <w:rsid w:val="00E95A8C"/>
    <w:rsid w:val="00EB3867"/>
    <w:rsid w:val="00EC3145"/>
    <w:rsid w:val="00ED2799"/>
    <w:rsid w:val="00EE3CE0"/>
    <w:rsid w:val="00EF1E02"/>
    <w:rsid w:val="00EF6C52"/>
    <w:rsid w:val="00EF6E6D"/>
    <w:rsid w:val="00F031B5"/>
    <w:rsid w:val="00F045EF"/>
    <w:rsid w:val="00F349EE"/>
    <w:rsid w:val="00F44036"/>
    <w:rsid w:val="00F46ED9"/>
    <w:rsid w:val="00F54B70"/>
    <w:rsid w:val="00F5501C"/>
    <w:rsid w:val="00F57AD5"/>
    <w:rsid w:val="00F60E42"/>
    <w:rsid w:val="00F62FF7"/>
    <w:rsid w:val="00F94062"/>
    <w:rsid w:val="00F9733E"/>
    <w:rsid w:val="00F97B8B"/>
    <w:rsid w:val="00FB01CB"/>
    <w:rsid w:val="00FB3BFA"/>
    <w:rsid w:val="00FC1B07"/>
    <w:rsid w:val="00FC63F2"/>
    <w:rsid w:val="00FE4488"/>
    <w:rsid w:val="00FE4535"/>
    <w:rsid w:val="00FF3306"/>
    <w:rsid w:val="00FF3E0A"/>
    <w:rsid w:val="00FF743B"/>
    <w:rsid w:val="00FF7491"/>
    <w:rsid w:val="031F6326"/>
    <w:rsid w:val="09BA00CE"/>
    <w:rsid w:val="0E343343"/>
    <w:rsid w:val="18CA57A7"/>
    <w:rsid w:val="1BD25B12"/>
    <w:rsid w:val="1D84706E"/>
    <w:rsid w:val="207964B1"/>
    <w:rsid w:val="299C77B8"/>
    <w:rsid w:val="29F70F44"/>
    <w:rsid w:val="2F891A72"/>
    <w:rsid w:val="32385078"/>
    <w:rsid w:val="33177577"/>
    <w:rsid w:val="33A90090"/>
    <w:rsid w:val="342C2707"/>
    <w:rsid w:val="3EC3636F"/>
    <w:rsid w:val="416275E9"/>
    <w:rsid w:val="42504470"/>
    <w:rsid w:val="485D6B30"/>
    <w:rsid w:val="487E102A"/>
    <w:rsid w:val="494F538C"/>
    <w:rsid w:val="49B44BF3"/>
    <w:rsid w:val="57422016"/>
    <w:rsid w:val="57997656"/>
    <w:rsid w:val="5B9B4C02"/>
    <w:rsid w:val="5F875188"/>
    <w:rsid w:val="61A17E99"/>
    <w:rsid w:val="62AE1A5C"/>
    <w:rsid w:val="66062605"/>
    <w:rsid w:val="6AE106B9"/>
    <w:rsid w:val="6DBB4978"/>
    <w:rsid w:val="6DF63108"/>
    <w:rsid w:val="6FCA2988"/>
    <w:rsid w:val="6FD26E9B"/>
    <w:rsid w:val="715B3F54"/>
    <w:rsid w:val="752D2C2C"/>
    <w:rsid w:val="7BA77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nhideWhenUsed="0" w:qFormat="1"/>
    <w:lsdException w:name="Emphasis" w:locked="1" w:semiHidden="0" w:uiPriority="20" w:unhideWhenUsed="0" w:qFormat="1"/>
    <w:lsdException w:name="Document Map" w:semiHidden="0" w:unhideWhenUsed="0" w:qFormat="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E0A"/>
    <w:pPr>
      <w:widowControl w:val="0"/>
      <w:jc w:val="both"/>
    </w:pPr>
    <w:rPr>
      <w:kern w:val="2"/>
      <w:sz w:val="21"/>
      <w:szCs w:val="24"/>
    </w:rPr>
  </w:style>
  <w:style w:type="paragraph" w:styleId="1">
    <w:name w:val="heading 1"/>
    <w:basedOn w:val="a"/>
    <w:next w:val="a"/>
    <w:link w:val="1Char"/>
    <w:uiPriority w:val="99"/>
    <w:qFormat/>
    <w:rsid w:val="00FF3E0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F3E0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FF3E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FF3E0A"/>
    <w:rPr>
      <w:b/>
      <w:bCs/>
    </w:rPr>
  </w:style>
  <w:style w:type="paragraph" w:styleId="a4">
    <w:name w:val="annotation text"/>
    <w:basedOn w:val="a"/>
    <w:link w:val="Char0"/>
    <w:uiPriority w:val="99"/>
    <w:qFormat/>
    <w:rsid w:val="00FF3E0A"/>
    <w:pPr>
      <w:jc w:val="left"/>
    </w:pPr>
    <w:rPr>
      <w:szCs w:val="20"/>
    </w:rPr>
  </w:style>
  <w:style w:type="paragraph" w:styleId="a5">
    <w:name w:val="Document Map"/>
    <w:basedOn w:val="a"/>
    <w:link w:val="Char1"/>
    <w:uiPriority w:val="99"/>
    <w:qFormat/>
    <w:rsid w:val="00FF3E0A"/>
    <w:rPr>
      <w:rFonts w:ascii="宋体"/>
      <w:sz w:val="18"/>
      <w:szCs w:val="18"/>
    </w:rPr>
  </w:style>
  <w:style w:type="paragraph" w:styleId="a6">
    <w:name w:val="Date"/>
    <w:basedOn w:val="a"/>
    <w:next w:val="a"/>
    <w:link w:val="Char2"/>
    <w:uiPriority w:val="99"/>
    <w:qFormat/>
    <w:rsid w:val="00FF3E0A"/>
    <w:pPr>
      <w:ind w:leftChars="2500" w:left="100"/>
    </w:pPr>
  </w:style>
  <w:style w:type="paragraph" w:styleId="a7">
    <w:name w:val="Balloon Text"/>
    <w:basedOn w:val="a"/>
    <w:link w:val="Char3"/>
    <w:uiPriority w:val="99"/>
    <w:semiHidden/>
    <w:qFormat/>
    <w:rsid w:val="00FF3E0A"/>
    <w:rPr>
      <w:sz w:val="18"/>
      <w:szCs w:val="18"/>
    </w:rPr>
  </w:style>
  <w:style w:type="paragraph" w:styleId="a8">
    <w:name w:val="footer"/>
    <w:basedOn w:val="a"/>
    <w:link w:val="Char4"/>
    <w:uiPriority w:val="99"/>
    <w:qFormat/>
    <w:rsid w:val="00FF3E0A"/>
    <w:pPr>
      <w:tabs>
        <w:tab w:val="center" w:pos="4153"/>
        <w:tab w:val="right" w:pos="8306"/>
      </w:tabs>
      <w:snapToGrid w:val="0"/>
      <w:jc w:val="left"/>
    </w:pPr>
    <w:rPr>
      <w:sz w:val="18"/>
      <w:szCs w:val="18"/>
    </w:rPr>
  </w:style>
  <w:style w:type="paragraph" w:styleId="a9">
    <w:name w:val="header"/>
    <w:basedOn w:val="a"/>
    <w:link w:val="Char5"/>
    <w:uiPriority w:val="99"/>
    <w:qFormat/>
    <w:rsid w:val="00FF3E0A"/>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uiPriority w:val="99"/>
    <w:qFormat/>
    <w:rsid w:val="00FF3E0A"/>
    <w:pPr>
      <w:widowControl/>
      <w:spacing w:before="240" w:after="60" w:line="312" w:lineRule="atLeast"/>
      <w:jc w:val="center"/>
      <w:outlineLvl w:val="1"/>
    </w:pPr>
    <w:rPr>
      <w:rFonts w:ascii="Cambria" w:hAnsi="Cambria"/>
      <w:b/>
      <w:bCs/>
      <w:kern w:val="28"/>
      <w:sz w:val="28"/>
      <w:szCs w:val="32"/>
    </w:rPr>
  </w:style>
  <w:style w:type="paragraph" w:styleId="ab">
    <w:name w:val="Normal (Web)"/>
    <w:basedOn w:val="a"/>
    <w:uiPriority w:val="99"/>
    <w:qFormat/>
    <w:rsid w:val="00FF3E0A"/>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7"/>
    <w:uiPriority w:val="99"/>
    <w:qFormat/>
    <w:rsid w:val="00FF3E0A"/>
    <w:pPr>
      <w:spacing w:before="240" w:after="60"/>
      <w:jc w:val="center"/>
      <w:outlineLvl w:val="0"/>
    </w:pPr>
    <w:rPr>
      <w:rFonts w:ascii="Cambria" w:hAnsi="Cambria"/>
      <w:b/>
      <w:bCs/>
      <w:sz w:val="32"/>
      <w:szCs w:val="32"/>
    </w:rPr>
  </w:style>
  <w:style w:type="character" w:styleId="ad">
    <w:name w:val="Strong"/>
    <w:uiPriority w:val="99"/>
    <w:qFormat/>
    <w:rsid w:val="00FF3E0A"/>
    <w:rPr>
      <w:rFonts w:cs="Times New Roman"/>
      <w:b/>
    </w:rPr>
  </w:style>
  <w:style w:type="character" w:styleId="ae">
    <w:name w:val="page number"/>
    <w:uiPriority w:val="99"/>
    <w:qFormat/>
    <w:rsid w:val="00FF3E0A"/>
    <w:rPr>
      <w:rFonts w:cs="Times New Roman"/>
    </w:rPr>
  </w:style>
  <w:style w:type="character" w:styleId="af">
    <w:name w:val="FollowedHyperlink"/>
    <w:uiPriority w:val="99"/>
    <w:qFormat/>
    <w:rsid w:val="00FF3E0A"/>
    <w:rPr>
      <w:rFonts w:cs="Times New Roman"/>
      <w:color w:val="800080"/>
      <w:u w:val="single"/>
    </w:rPr>
  </w:style>
  <w:style w:type="character" w:styleId="af0">
    <w:name w:val="Hyperlink"/>
    <w:uiPriority w:val="99"/>
    <w:qFormat/>
    <w:rsid w:val="00FF3E0A"/>
    <w:rPr>
      <w:rFonts w:ascii="??" w:hAnsi="??" w:cs="Times New Roman"/>
      <w:color w:val="000000"/>
      <w:sz w:val="18"/>
      <w:u w:val="none"/>
    </w:rPr>
  </w:style>
  <w:style w:type="table" w:styleId="af1">
    <w:name w:val="Table Grid"/>
    <w:basedOn w:val="a1"/>
    <w:uiPriority w:val="99"/>
    <w:qFormat/>
    <w:rsid w:val="00FF3E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FF3E0A"/>
    <w:rPr>
      <w:rFonts w:cs="Times New Roman"/>
      <w:b/>
      <w:bCs/>
      <w:kern w:val="44"/>
      <w:sz w:val="44"/>
      <w:szCs w:val="44"/>
    </w:rPr>
  </w:style>
  <w:style w:type="character" w:customStyle="1" w:styleId="2Char">
    <w:name w:val="标题 2 Char"/>
    <w:link w:val="2"/>
    <w:uiPriority w:val="99"/>
    <w:qFormat/>
    <w:locked/>
    <w:rsid w:val="00FF3E0A"/>
    <w:rPr>
      <w:rFonts w:ascii="Arial" w:eastAsia="黑体" w:hAnsi="Arial" w:cs="Times New Roman"/>
      <w:b/>
      <w:kern w:val="2"/>
      <w:sz w:val="32"/>
    </w:rPr>
  </w:style>
  <w:style w:type="character" w:customStyle="1" w:styleId="3Char">
    <w:name w:val="标题 3 Char"/>
    <w:link w:val="3"/>
    <w:uiPriority w:val="99"/>
    <w:qFormat/>
    <w:locked/>
    <w:rsid w:val="00FF3E0A"/>
    <w:rPr>
      <w:rFonts w:cs="Times New Roman"/>
      <w:b/>
      <w:bCs/>
      <w:kern w:val="2"/>
      <w:sz w:val="32"/>
      <w:szCs w:val="32"/>
    </w:rPr>
  </w:style>
  <w:style w:type="character" w:customStyle="1" w:styleId="Char0">
    <w:name w:val="批注文字 Char"/>
    <w:link w:val="a4"/>
    <w:uiPriority w:val="99"/>
    <w:qFormat/>
    <w:locked/>
    <w:rsid w:val="00FF3E0A"/>
    <w:rPr>
      <w:rFonts w:cs="Times New Roman"/>
      <w:kern w:val="2"/>
      <w:sz w:val="21"/>
    </w:rPr>
  </w:style>
  <w:style w:type="character" w:customStyle="1" w:styleId="Char">
    <w:name w:val="批注主题 Char"/>
    <w:link w:val="a3"/>
    <w:uiPriority w:val="99"/>
    <w:qFormat/>
    <w:locked/>
    <w:rsid w:val="00FF3E0A"/>
    <w:rPr>
      <w:rFonts w:cs="Times New Roman"/>
      <w:b/>
      <w:bCs/>
      <w:kern w:val="2"/>
      <w:sz w:val="21"/>
    </w:rPr>
  </w:style>
  <w:style w:type="character" w:customStyle="1" w:styleId="Char1">
    <w:name w:val="文档结构图 Char"/>
    <w:link w:val="a5"/>
    <w:uiPriority w:val="99"/>
    <w:qFormat/>
    <w:locked/>
    <w:rsid w:val="00FF3E0A"/>
    <w:rPr>
      <w:rFonts w:ascii="宋体" w:cs="Times New Roman"/>
      <w:kern w:val="2"/>
      <w:sz w:val="18"/>
    </w:rPr>
  </w:style>
  <w:style w:type="character" w:customStyle="1" w:styleId="Char2">
    <w:name w:val="日期 Char"/>
    <w:link w:val="a6"/>
    <w:uiPriority w:val="99"/>
    <w:semiHidden/>
    <w:qFormat/>
    <w:locked/>
    <w:rsid w:val="00FF3E0A"/>
    <w:rPr>
      <w:rFonts w:cs="Times New Roman"/>
      <w:sz w:val="24"/>
      <w:szCs w:val="24"/>
    </w:rPr>
  </w:style>
  <w:style w:type="character" w:customStyle="1" w:styleId="Char3">
    <w:name w:val="批注框文本 Char"/>
    <w:link w:val="a7"/>
    <w:uiPriority w:val="99"/>
    <w:semiHidden/>
    <w:qFormat/>
    <w:locked/>
    <w:rsid w:val="00FF3E0A"/>
    <w:rPr>
      <w:rFonts w:cs="Times New Roman"/>
      <w:kern w:val="2"/>
      <w:sz w:val="18"/>
      <w:szCs w:val="18"/>
    </w:rPr>
  </w:style>
  <w:style w:type="character" w:customStyle="1" w:styleId="Char4">
    <w:name w:val="页脚 Char"/>
    <w:link w:val="a8"/>
    <w:uiPriority w:val="99"/>
    <w:qFormat/>
    <w:locked/>
    <w:rsid w:val="00FF3E0A"/>
    <w:rPr>
      <w:rFonts w:cs="Times New Roman"/>
      <w:kern w:val="2"/>
      <w:sz w:val="18"/>
      <w:szCs w:val="18"/>
    </w:rPr>
  </w:style>
  <w:style w:type="character" w:customStyle="1" w:styleId="Char5">
    <w:name w:val="页眉 Char"/>
    <w:link w:val="a9"/>
    <w:uiPriority w:val="99"/>
    <w:qFormat/>
    <w:locked/>
    <w:rsid w:val="00FF3E0A"/>
    <w:rPr>
      <w:rFonts w:cs="Times New Roman"/>
      <w:kern w:val="2"/>
      <w:sz w:val="18"/>
      <w:szCs w:val="18"/>
    </w:rPr>
  </w:style>
  <w:style w:type="character" w:customStyle="1" w:styleId="Char6">
    <w:name w:val="副标题 Char"/>
    <w:link w:val="aa"/>
    <w:uiPriority w:val="99"/>
    <w:qFormat/>
    <w:locked/>
    <w:rsid w:val="00FF3E0A"/>
    <w:rPr>
      <w:rFonts w:ascii="Cambria" w:hAnsi="Cambria" w:cs="Times New Roman"/>
      <w:b/>
      <w:bCs/>
      <w:kern w:val="28"/>
      <w:sz w:val="32"/>
      <w:szCs w:val="32"/>
    </w:rPr>
  </w:style>
  <w:style w:type="character" w:customStyle="1" w:styleId="Char7">
    <w:name w:val="标题 Char"/>
    <w:link w:val="ac"/>
    <w:uiPriority w:val="99"/>
    <w:qFormat/>
    <w:locked/>
    <w:rsid w:val="00FF3E0A"/>
    <w:rPr>
      <w:rFonts w:ascii="Cambria" w:hAnsi="Cambria" w:cs="Times New Roman"/>
      <w:b/>
      <w:bCs/>
      <w:kern w:val="2"/>
      <w:sz w:val="32"/>
      <w:szCs w:val="32"/>
    </w:rPr>
  </w:style>
  <w:style w:type="paragraph" w:customStyle="1" w:styleId="p0">
    <w:name w:val="p0"/>
    <w:basedOn w:val="a"/>
    <w:uiPriority w:val="99"/>
    <w:qFormat/>
    <w:rsid w:val="00FF3E0A"/>
    <w:pPr>
      <w:widowControl/>
      <w:spacing w:before="100" w:beforeAutospacing="1" w:after="100" w:afterAutospacing="1"/>
      <w:jc w:val="left"/>
    </w:pPr>
    <w:rPr>
      <w:rFonts w:ascii="宋体" w:hAnsi="宋体" w:cs="宋体"/>
      <w:kern w:val="0"/>
      <w:sz w:val="24"/>
    </w:rPr>
  </w:style>
  <w:style w:type="paragraph" w:customStyle="1" w:styleId="Char8">
    <w:name w:val="Char"/>
    <w:basedOn w:val="a"/>
    <w:uiPriority w:val="99"/>
    <w:qFormat/>
    <w:rsid w:val="00FF3E0A"/>
    <w:rPr>
      <w:rFonts w:ascii="Tahoma" w:hAnsi="Tahoma"/>
      <w:sz w:val="24"/>
      <w:szCs w:val="20"/>
    </w:rPr>
  </w:style>
  <w:style w:type="paragraph" w:customStyle="1" w:styleId="CharCharCharCharCharCharCharCharCharChar">
    <w:name w:val="Char Char Char Char Char Char Char Char Char Char"/>
    <w:basedOn w:val="a5"/>
    <w:uiPriority w:val="99"/>
    <w:semiHidden/>
    <w:qFormat/>
    <w:rsid w:val="00FF3E0A"/>
    <w:pPr>
      <w:shd w:val="clear" w:color="auto" w:fill="000080"/>
      <w:autoSpaceDE w:val="0"/>
      <w:autoSpaceDN w:val="0"/>
      <w:adjustRightInd w:val="0"/>
      <w:spacing w:line="360" w:lineRule="auto"/>
      <w:ind w:left="181" w:firstLineChars="299" w:firstLine="718"/>
    </w:pPr>
    <w:rPr>
      <w:rFonts w:ascii="Tahoma" w:hAnsi="Tahoma"/>
      <w:sz w:val="24"/>
      <w:szCs w:val="24"/>
    </w:rPr>
  </w:style>
  <w:style w:type="paragraph" w:customStyle="1" w:styleId="p15">
    <w:name w:val="p15"/>
    <w:basedOn w:val="a"/>
    <w:uiPriority w:val="99"/>
    <w:qFormat/>
    <w:rsid w:val="00FF3E0A"/>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99"/>
    <w:qFormat/>
    <w:rsid w:val="00FF3E0A"/>
    <w:pPr>
      <w:ind w:firstLineChars="200" w:firstLine="420"/>
    </w:pPr>
  </w:style>
  <w:style w:type="paragraph" w:customStyle="1" w:styleId="20">
    <w:name w:val="列出段落2"/>
    <w:basedOn w:val="a"/>
    <w:uiPriority w:val="99"/>
    <w:qFormat/>
    <w:rsid w:val="00FF3E0A"/>
    <w:pPr>
      <w:ind w:firstLineChars="200" w:firstLine="420"/>
    </w:pPr>
    <w:rPr>
      <w:rFonts w:ascii="Calibri" w:hAnsi="Calibri"/>
      <w:szCs w:val="22"/>
    </w:rPr>
  </w:style>
  <w:style w:type="paragraph" w:customStyle="1" w:styleId="30">
    <w:name w:val="列出段落3"/>
    <w:basedOn w:val="a"/>
    <w:uiPriority w:val="99"/>
    <w:rsid w:val="00FF3E0A"/>
    <w:pPr>
      <w:ind w:firstLineChars="200" w:firstLine="420"/>
    </w:pPr>
  </w:style>
  <w:style w:type="character" w:customStyle="1" w:styleId="font21">
    <w:name w:val="font21"/>
    <w:uiPriority w:val="99"/>
    <w:rsid w:val="00FF3E0A"/>
    <w:rPr>
      <w:rFonts w:ascii="宋体" w:eastAsia="宋体" w:hAnsi="宋体"/>
      <w:color w:val="000000"/>
      <w:sz w:val="20"/>
      <w:u w:val="none"/>
    </w:rPr>
  </w:style>
  <w:style w:type="paragraph" w:customStyle="1" w:styleId="4">
    <w:name w:val="列出段落4"/>
    <w:basedOn w:val="a"/>
    <w:uiPriority w:val="99"/>
    <w:qFormat/>
    <w:rsid w:val="00FF3E0A"/>
    <w:pPr>
      <w:ind w:firstLineChars="200" w:firstLine="420"/>
    </w:pPr>
    <w:rPr>
      <w:rFonts w:ascii="Calibri" w:hAnsi="Calibri"/>
      <w:sz w:val="28"/>
      <w:szCs w:val="22"/>
    </w:rPr>
  </w:style>
  <w:style w:type="paragraph" w:customStyle="1" w:styleId="5">
    <w:name w:val="列出段落5"/>
    <w:basedOn w:val="a"/>
    <w:uiPriority w:val="99"/>
    <w:qFormat/>
    <w:rsid w:val="00FF3E0A"/>
    <w:pPr>
      <w:ind w:firstLineChars="200" w:firstLine="420"/>
    </w:pPr>
    <w:rPr>
      <w:rFonts w:ascii="Calibri" w:hAnsi="Calibri"/>
      <w:szCs w:val="22"/>
    </w:rPr>
  </w:style>
  <w:style w:type="paragraph" w:customStyle="1" w:styleId="Default">
    <w:name w:val="Default"/>
    <w:uiPriority w:val="99"/>
    <w:qFormat/>
    <w:rsid w:val="00FF3E0A"/>
    <w:pPr>
      <w:widowControl w:val="0"/>
      <w:autoSpaceDE w:val="0"/>
      <w:autoSpaceDN w:val="0"/>
      <w:adjustRightInd w:val="0"/>
    </w:pPr>
    <w:rPr>
      <w:rFonts w:ascii="宋体" w:hAnsi="Calibri" w:cs="宋体"/>
      <w:color w:val="000000"/>
      <w:sz w:val="24"/>
      <w:szCs w:val="24"/>
    </w:rPr>
  </w:style>
  <w:style w:type="paragraph" w:customStyle="1" w:styleId="6">
    <w:name w:val="列出段落6"/>
    <w:basedOn w:val="a"/>
    <w:uiPriority w:val="99"/>
    <w:qFormat/>
    <w:rsid w:val="00FF3E0A"/>
    <w:pPr>
      <w:ind w:firstLineChars="200" w:firstLine="420"/>
    </w:pPr>
    <w:rPr>
      <w:szCs w:val="20"/>
    </w:rPr>
  </w:style>
  <w:style w:type="paragraph" w:customStyle="1" w:styleId="7">
    <w:name w:val="列出段落7"/>
    <w:basedOn w:val="a"/>
    <w:uiPriority w:val="99"/>
    <w:rsid w:val="00FF3E0A"/>
    <w:pPr>
      <w:ind w:firstLineChars="200" w:firstLine="420"/>
    </w:pPr>
    <w:rPr>
      <w:szCs w:val="20"/>
    </w:rPr>
  </w:style>
  <w:style w:type="paragraph" w:customStyle="1" w:styleId="font5">
    <w:name w:val="font5"/>
    <w:basedOn w:val="a"/>
    <w:uiPriority w:val="99"/>
    <w:qFormat/>
    <w:rsid w:val="00FF3E0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rsid w:val="00FF3E0A"/>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uiPriority w:val="99"/>
    <w:qFormat/>
    <w:rsid w:val="00FF3E0A"/>
    <w:pPr>
      <w:widowControl/>
      <w:spacing w:before="100" w:beforeAutospacing="1" w:after="100" w:afterAutospacing="1"/>
      <w:jc w:val="left"/>
    </w:pPr>
    <w:rPr>
      <w:color w:val="000000"/>
      <w:kern w:val="0"/>
      <w:sz w:val="14"/>
      <w:szCs w:val="14"/>
    </w:rPr>
  </w:style>
  <w:style w:type="paragraph" w:customStyle="1" w:styleId="font8">
    <w:name w:val="font8"/>
    <w:basedOn w:val="a"/>
    <w:uiPriority w:val="99"/>
    <w:qFormat/>
    <w:rsid w:val="00FF3E0A"/>
    <w:pPr>
      <w:widowControl/>
      <w:spacing w:before="100" w:beforeAutospacing="1" w:after="100" w:afterAutospacing="1"/>
      <w:jc w:val="left"/>
    </w:pPr>
    <w:rPr>
      <w:color w:val="000000"/>
      <w:kern w:val="0"/>
      <w:sz w:val="20"/>
      <w:szCs w:val="20"/>
    </w:rPr>
  </w:style>
  <w:style w:type="paragraph" w:customStyle="1" w:styleId="font9">
    <w:name w:val="font9"/>
    <w:basedOn w:val="a"/>
    <w:uiPriority w:val="99"/>
    <w:qFormat/>
    <w:rsid w:val="00FF3E0A"/>
    <w:pPr>
      <w:widowControl/>
      <w:spacing w:before="100" w:beforeAutospacing="1" w:after="100" w:afterAutospacing="1"/>
      <w:jc w:val="left"/>
    </w:pPr>
    <w:rPr>
      <w:color w:val="000000"/>
      <w:kern w:val="0"/>
      <w:sz w:val="14"/>
      <w:szCs w:val="14"/>
    </w:rPr>
  </w:style>
  <w:style w:type="paragraph" w:customStyle="1" w:styleId="font10">
    <w:name w:val="font10"/>
    <w:basedOn w:val="a"/>
    <w:uiPriority w:val="99"/>
    <w:qFormat/>
    <w:rsid w:val="00FF3E0A"/>
    <w:pPr>
      <w:widowControl/>
      <w:spacing w:before="100" w:beforeAutospacing="1" w:after="100" w:afterAutospacing="1"/>
      <w:jc w:val="left"/>
    </w:pPr>
    <w:rPr>
      <w:rFonts w:ascii="Calibri" w:hAnsi="Calibri" w:cs="宋体"/>
      <w:color w:val="000000"/>
      <w:kern w:val="0"/>
      <w:sz w:val="20"/>
      <w:szCs w:val="20"/>
    </w:rPr>
  </w:style>
  <w:style w:type="paragraph" w:customStyle="1" w:styleId="font11">
    <w:name w:val="font11"/>
    <w:basedOn w:val="a"/>
    <w:uiPriority w:val="99"/>
    <w:qFormat/>
    <w:rsid w:val="00FF3E0A"/>
    <w:pPr>
      <w:widowControl/>
      <w:spacing w:before="100" w:beforeAutospacing="1" w:after="100" w:afterAutospacing="1"/>
      <w:jc w:val="left"/>
    </w:pPr>
    <w:rPr>
      <w:rFonts w:ascii="宋体" w:hAnsi="宋体" w:cs="宋体"/>
      <w:color w:val="000000"/>
      <w:kern w:val="0"/>
      <w:szCs w:val="21"/>
    </w:rPr>
  </w:style>
  <w:style w:type="paragraph" w:customStyle="1" w:styleId="xl63">
    <w:name w:val="xl63"/>
    <w:basedOn w:val="a"/>
    <w:uiPriority w:val="99"/>
    <w:qFormat/>
    <w:rsid w:val="00FF3E0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4">
    <w:name w:val="xl64"/>
    <w:basedOn w:val="a"/>
    <w:uiPriority w:val="99"/>
    <w:qFormat/>
    <w:rsid w:val="00FF3E0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5">
    <w:name w:val="xl65"/>
    <w:basedOn w:val="a"/>
    <w:uiPriority w:val="99"/>
    <w:qFormat/>
    <w:rsid w:val="00FF3E0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6">
    <w:name w:val="xl66"/>
    <w:basedOn w:val="a"/>
    <w:uiPriority w:val="99"/>
    <w:qFormat/>
    <w:rsid w:val="00FF3E0A"/>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uiPriority w:val="99"/>
    <w:qFormat/>
    <w:rsid w:val="00FF3E0A"/>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
    <w:uiPriority w:val="99"/>
    <w:qFormat/>
    <w:rsid w:val="00FF3E0A"/>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
    <w:uiPriority w:val="99"/>
    <w:qFormat/>
    <w:rsid w:val="00FF3E0A"/>
    <w:pPr>
      <w:widowControl/>
      <w:pBdr>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uiPriority w:val="99"/>
    <w:qFormat/>
    <w:rsid w:val="00FF3E0A"/>
    <w:pPr>
      <w:widowControl/>
      <w:pBdr>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1">
    <w:name w:val="xl71"/>
    <w:basedOn w:val="a"/>
    <w:uiPriority w:val="99"/>
    <w:qFormat/>
    <w:rsid w:val="00FF3E0A"/>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
    <w:uiPriority w:val="99"/>
    <w:qFormat/>
    <w:rsid w:val="00FF3E0A"/>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73">
    <w:name w:val="xl73"/>
    <w:basedOn w:val="a"/>
    <w:uiPriority w:val="99"/>
    <w:qFormat/>
    <w:rsid w:val="00FF3E0A"/>
    <w:pPr>
      <w:widowControl/>
      <w:pBdr>
        <w:bottom w:val="single" w:sz="8" w:space="0" w:color="auto"/>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uiPriority w:val="99"/>
    <w:qFormat/>
    <w:rsid w:val="00FF3E0A"/>
    <w:pPr>
      <w:widowControl/>
      <w:pBdr>
        <w:right w:val="single" w:sz="8" w:space="0" w:color="auto"/>
      </w:pBdr>
      <w:spacing w:before="100" w:beforeAutospacing="1" w:after="100" w:afterAutospacing="1"/>
    </w:pPr>
    <w:rPr>
      <w:rFonts w:ascii="宋体" w:hAnsi="宋体" w:cs="宋体"/>
      <w:kern w:val="0"/>
      <w:sz w:val="20"/>
      <w:szCs w:val="20"/>
    </w:rPr>
  </w:style>
  <w:style w:type="paragraph" w:customStyle="1" w:styleId="xl75">
    <w:name w:val="xl75"/>
    <w:basedOn w:val="a"/>
    <w:uiPriority w:val="99"/>
    <w:qFormat/>
    <w:rsid w:val="00FF3E0A"/>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uiPriority w:val="99"/>
    <w:qFormat/>
    <w:rsid w:val="00FF3E0A"/>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uiPriority w:val="99"/>
    <w:qFormat/>
    <w:rsid w:val="00FF3E0A"/>
    <w:pPr>
      <w:widowControl/>
      <w:pBdr>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8">
    <w:name w:val="xl78"/>
    <w:basedOn w:val="a"/>
    <w:uiPriority w:val="99"/>
    <w:qFormat/>
    <w:rsid w:val="00FF3E0A"/>
    <w:pPr>
      <w:widowControl/>
      <w:pBdr>
        <w:right w:val="single" w:sz="8" w:space="0" w:color="auto"/>
      </w:pBdr>
      <w:spacing w:before="100" w:beforeAutospacing="1" w:after="100" w:afterAutospacing="1"/>
    </w:pPr>
    <w:rPr>
      <w:kern w:val="0"/>
      <w:sz w:val="20"/>
      <w:szCs w:val="20"/>
    </w:rPr>
  </w:style>
  <w:style w:type="paragraph" w:customStyle="1" w:styleId="xl79">
    <w:name w:val="xl79"/>
    <w:basedOn w:val="a"/>
    <w:uiPriority w:val="99"/>
    <w:qFormat/>
    <w:rsid w:val="00FF3E0A"/>
    <w:pPr>
      <w:widowControl/>
      <w:pBdr>
        <w:bottom w:val="single" w:sz="8" w:space="0" w:color="auto"/>
        <w:right w:val="single" w:sz="8" w:space="0" w:color="auto"/>
      </w:pBdr>
      <w:spacing w:before="100" w:beforeAutospacing="1" w:after="100" w:afterAutospacing="1"/>
    </w:pPr>
    <w:rPr>
      <w:kern w:val="0"/>
      <w:sz w:val="20"/>
      <w:szCs w:val="20"/>
    </w:rPr>
  </w:style>
  <w:style w:type="paragraph" w:customStyle="1" w:styleId="xl80">
    <w:name w:val="xl80"/>
    <w:basedOn w:val="a"/>
    <w:uiPriority w:val="99"/>
    <w:rsid w:val="00FF3E0A"/>
    <w:pPr>
      <w:widowControl/>
      <w:pBdr>
        <w:bottom w:val="single" w:sz="8" w:space="0" w:color="auto"/>
        <w:right w:val="single" w:sz="8" w:space="0" w:color="auto"/>
      </w:pBdr>
      <w:spacing w:before="100" w:beforeAutospacing="1" w:after="100" w:afterAutospacing="1"/>
    </w:pPr>
    <w:rPr>
      <w:rFonts w:ascii="Calibri" w:hAnsi="Calibri" w:cs="宋体"/>
      <w:kern w:val="0"/>
      <w:sz w:val="20"/>
      <w:szCs w:val="20"/>
    </w:rPr>
  </w:style>
  <w:style w:type="paragraph" w:customStyle="1" w:styleId="xl81">
    <w:name w:val="xl81"/>
    <w:basedOn w:val="a"/>
    <w:uiPriority w:val="99"/>
    <w:qFormat/>
    <w:rsid w:val="00FF3E0A"/>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uiPriority w:val="99"/>
    <w:rsid w:val="00FF3E0A"/>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uiPriority w:val="99"/>
    <w:qFormat/>
    <w:rsid w:val="00FF3E0A"/>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84">
    <w:name w:val="xl84"/>
    <w:basedOn w:val="a"/>
    <w:uiPriority w:val="99"/>
    <w:qFormat/>
    <w:rsid w:val="00FF3E0A"/>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
    <w:uiPriority w:val="99"/>
    <w:qFormat/>
    <w:rsid w:val="00FF3E0A"/>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7">
    <w:name w:val="xl87"/>
    <w:basedOn w:val="a"/>
    <w:uiPriority w:val="99"/>
    <w:qFormat/>
    <w:rsid w:val="00FF3E0A"/>
    <w:pPr>
      <w:widowControl/>
      <w:pBdr>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
    <w:uiPriority w:val="99"/>
    <w:rsid w:val="00FF3E0A"/>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
    <w:uiPriority w:val="99"/>
    <w:qFormat/>
    <w:rsid w:val="00FF3E0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uiPriority w:val="99"/>
    <w:qFormat/>
    <w:rsid w:val="00FF3E0A"/>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
    <w:uiPriority w:val="99"/>
    <w:rsid w:val="00FF3E0A"/>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4">
    <w:name w:val="xl94"/>
    <w:basedOn w:val="a"/>
    <w:uiPriority w:val="99"/>
    <w:qFormat/>
    <w:rsid w:val="00FF3E0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5">
    <w:name w:val="xl95"/>
    <w:basedOn w:val="a"/>
    <w:uiPriority w:val="99"/>
    <w:qFormat/>
    <w:rsid w:val="00FF3E0A"/>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uiPriority w:val="99"/>
    <w:qFormat/>
    <w:rsid w:val="00FF3E0A"/>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
    <w:uiPriority w:val="99"/>
    <w:rsid w:val="00FF3E0A"/>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
    <w:uiPriority w:val="99"/>
    <w:rsid w:val="00FF3E0A"/>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uiPriority w:val="99"/>
    <w:rsid w:val="00FF3E0A"/>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5">
    <w:name w:val="xl105"/>
    <w:basedOn w:val="a"/>
    <w:uiPriority w:val="99"/>
    <w:rsid w:val="00FF3E0A"/>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
    <w:uiPriority w:val="99"/>
    <w:rsid w:val="00FF3E0A"/>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9">
    <w:name w:val="xl109"/>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
    <w:uiPriority w:val="99"/>
    <w:rsid w:val="00FF3E0A"/>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2">
    <w:name w:val="xl112"/>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3">
    <w:name w:val="xl113"/>
    <w:basedOn w:val="a"/>
    <w:uiPriority w:val="99"/>
    <w:rsid w:val="00FF3E0A"/>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4">
    <w:name w:val="xl114"/>
    <w:basedOn w:val="a"/>
    <w:uiPriority w:val="99"/>
    <w:rsid w:val="00FF3E0A"/>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5">
    <w:name w:val="xl115"/>
    <w:basedOn w:val="a"/>
    <w:uiPriority w:val="99"/>
    <w:rsid w:val="00FF3E0A"/>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6">
    <w:name w:val="xl116"/>
    <w:basedOn w:val="a"/>
    <w:uiPriority w:val="99"/>
    <w:rsid w:val="00FF3E0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
    <w:uiPriority w:val="99"/>
    <w:rsid w:val="00FF3E0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8">
    <w:name w:val="xl118"/>
    <w:basedOn w:val="a"/>
    <w:uiPriority w:val="99"/>
    <w:qFormat/>
    <w:rsid w:val="00FF3E0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uiPriority w:val="99"/>
    <w:qFormat/>
    <w:rsid w:val="00FF3E0A"/>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uiPriority w:val="99"/>
    <w:qFormat/>
    <w:rsid w:val="00FF3E0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2">
    <w:name w:val="表文"/>
    <w:basedOn w:val="a"/>
    <w:uiPriority w:val="99"/>
    <w:qFormat/>
    <w:rsid w:val="00FF3E0A"/>
    <w:pPr>
      <w:topLinePunct/>
      <w:adjustRightInd w:val="0"/>
      <w:snapToGrid w:val="0"/>
      <w:spacing w:line="280" w:lineRule="atLeast"/>
      <w:jc w:val="left"/>
    </w:pPr>
    <w:rPr>
      <w:position w:val="8"/>
      <w:sz w:val="15"/>
    </w:rPr>
  </w:style>
  <w:style w:type="paragraph" w:customStyle="1" w:styleId="af3">
    <w:name w:val="图说"/>
    <w:basedOn w:val="a"/>
    <w:uiPriority w:val="99"/>
    <w:qFormat/>
    <w:rsid w:val="00FF3E0A"/>
    <w:pPr>
      <w:adjustRightInd w:val="0"/>
      <w:snapToGrid w:val="0"/>
      <w:spacing w:beforeLines="30" w:afterLines="50" w:line="312" w:lineRule="atLeast"/>
      <w:jc w:val="center"/>
    </w:pPr>
    <w:rPr>
      <w:rFonts w:ascii="方正中等线简体" w:eastAsia="方正中等线简体"/>
      <w:sz w:val="18"/>
    </w:rPr>
  </w:style>
  <w:style w:type="character" w:customStyle="1" w:styleId="font01">
    <w:name w:val="font01"/>
    <w:basedOn w:val="a0"/>
    <w:rsid w:val="00FF3E0A"/>
    <w:rPr>
      <w:rFonts w:ascii="黑体" w:eastAsia="黑体" w:hAnsi="宋体" w:cs="黑体" w:hint="eastAsia"/>
      <w:b/>
      <w:color w:val="000000"/>
      <w:sz w:val="28"/>
      <w:szCs w:val="28"/>
      <w:u w:val="single"/>
    </w:rPr>
  </w:style>
  <w:style w:type="character" w:customStyle="1" w:styleId="font51">
    <w:name w:val="font51"/>
    <w:basedOn w:val="a0"/>
    <w:rsid w:val="00FF3E0A"/>
    <w:rPr>
      <w:rFonts w:ascii="黑体" w:eastAsia="黑体" w:hAnsi="宋体" w:cs="黑体" w:hint="eastAsia"/>
      <w:b/>
      <w:color w:val="000000"/>
      <w:sz w:val="28"/>
      <w:szCs w:val="28"/>
      <w:u w:val="none"/>
    </w:rPr>
  </w:style>
  <w:style w:type="paragraph" w:styleId="af4">
    <w:name w:val="List Paragraph"/>
    <w:basedOn w:val="a"/>
    <w:uiPriority w:val="99"/>
    <w:unhideWhenUsed/>
    <w:rsid w:val="00526B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38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1686</Words>
  <Characters>523</Characters>
  <Application>Microsoft Office Word</Application>
  <DocSecurity>0</DocSecurity>
  <Lines>4</Lines>
  <Paragraphs>4</Paragraphs>
  <ScaleCrop>false</ScaleCrop>
  <Company>WwW.YlmF.CoM</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扬州市电化教育馆YZDJGXJ2011   广播等设备的询价采购</dc:title>
  <dc:creator>雨林木风</dc:creator>
  <cp:lastModifiedBy>Administrator</cp:lastModifiedBy>
  <cp:revision>78</cp:revision>
  <cp:lastPrinted>2013-12-06T01:49:00Z</cp:lastPrinted>
  <dcterms:created xsi:type="dcterms:W3CDTF">2018-10-08T04:25:00Z</dcterms:created>
  <dcterms:modified xsi:type="dcterms:W3CDTF">2019-12-17T12:58:00Z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