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69B" w:rsidRDefault="00636E80" w:rsidP="0000169B">
      <w:pPr>
        <w:spacing w:line="440" w:lineRule="exact"/>
        <w:jc w:val="center"/>
        <w:rPr>
          <w:rFonts w:ascii="方正小标宋_GBK" w:eastAsia="方正小标宋_GBK" w:hint="eastAsia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扬州高等职业技术学校</w:t>
      </w:r>
      <w:r w:rsidRPr="006E6C40">
        <w:rPr>
          <w:rFonts w:ascii="方正小标宋_GBK" w:eastAsia="方正小标宋_GBK" w:hint="eastAsia"/>
          <w:color w:val="000000"/>
          <w:sz w:val="44"/>
          <w:szCs w:val="44"/>
        </w:rPr>
        <w:t>差旅费管理</w:t>
      </w:r>
    </w:p>
    <w:p w:rsidR="00636E80" w:rsidRPr="006E6C40" w:rsidRDefault="00636E80" w:rsidP="0000169B">
      <w:pPr>
        <w:spacing w:line="44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的补充规定</w:t>
      </w:r>
    </w:p>
    <w:p w:rsidR="00880E7D" w:rsidRDefault="00636E80" w:rsidP="00491967">
      <w:pPr>
        <w:spacing w:line="44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 w:rsidRPr="006E6C40">
        <w:rPr>
          <w:rFonts w:eastAsia="方正仿宋_GBK" w:hint="eastAsia"/>
          <w:color w:val="000000"/>
          <w:sz w:val="32"/>
          <w:szCs w:val="32"/>
        </w:rPr>
        <w:t>为</w:t>
      </w:r>
      <w:r>
        <w:rPr>
          <w:rFonts w:eastAsia="方正仿宋_GBK" w:hint="eastAsia"/>
          <w:color w:val="000000"/>
          <w:sz w:val="32"/>
          <w:szCs w:val="32"/>
        </w:rPr>
        <w:t>提高</w:t>
      </w:r>
      <w:r w:rsidR="0000169B">
        <w:rPr>
          <w:rFonts w:eastAsia="方正仿宋_GBK" w:hint="eastAsia"/>
          <w:color w:val="000000"/>
          <w:sz w:val="32"/>
          <w:szCs w:val="32"/>
        </w:rPr>
        <w:t>学校</w:t>
      </w:r>
      <w:r>
        <w:rPr>
          <w:rFonts w:eastAsia="方正仿宋_GBK" w:hint="eastAsia"/>
          <w:color w:val="000000"/>
          <w:sz w:val="32"/>
          <w:szCs w:val="32"/>
        </w:rPr>
        <w:t>差旅费的使用效益和</w:t>
      </w:r>
      <w:r w:rsidR="000C2960">
        <w:rPr>
          <w:rFonts w:eastAsia="方正仿宋_GBK" w:hint="eastAsia"/>
          <w:color w:val="000000"/>
          <w:sz w:val="32"/>
          <w:szCs w:val="32"/>
        </w:rPr>
        <w:t>各</w:t>
      </w:r>
      <w:r>
        <w:rPr>
          <w:rFonts w:eastAsia="方正仿宋_GBK" w:hint="eastAsia"/>
          <w:color w:val="000000"/>
          <w:sz w:val="32"/>
          <w:szCs w:val="32"/>
        </w:rPr>
        <w:t>系部（部门）的工作积极性，</w:t>
      </w:r>
      <w:r w:rsidR="00880E7D">
        <w:rPr>
          <w:rFonts w:eastAsia="方正仿宋_GBK" w:hint="eastAsia"/>
          <w:color w:val="000000"/>
          <w:sz w:val="32"/>
          <w:szCs w:val="32"/>
        </w:rPr>
        <w:t>根据</w:t>
      </w:r>
      <w:r w:rsidRPr="006E6C40">
        <w:rPr>
          <w:rFonts w:eastAsia="方正仿宋_GBK" w:hint="eastAsia"/>
          <w:color w:val="000000"/>
          <w:sz w:val="32"/>
          <w:szCs w:val="32"/>
        </w:rPr>
        <w:t>《扬州市市级机关差旅费管理办法》、《扬州高等职业技术学校差旅费管理办法》</w:t>
      </w:r>
      <w:r w:rsidR="000C2960">
        <w:rPr>
          <w:rFonts w:eastAsia="方正仿宋_GBK" w:hint="eastAsia"/>
          <w:color w:val="000000"/>
          <w:sz w:val="32"/>
          <w:szCs w:val="32"/>
        </w:rPr>
        <w:t>的</w:t>
      </w:r>
      <w:r w:rsidRPr="006E6C40">
        <w:rPr>
          <w:rFonts w:eastAsia="方正仿宋_GBK" w:hint="eastAsia"/>
          <w:color w:val="000000"/>
          <w:sz w:val="32"/>
          <w:szCs w:val="32"/>
        </w:rPr>
        <w:t>相关规定，进一步加强学校差旅费支出管理，厉行节约，降低</w:t>
      </w:r>
      <w:r w:rsidR="0000169B">
        <w:rPr>
          <w:rFonts w:eastAsia="方正仿宋_GBK" w:hint="eastAsia"/>
          <w:color w:val="000000"/>
          <w:sz w:val="32"/>
          <w:szCs w:val="32"/>
        </w:rPr>
        <w:t>教育教学</w:t>
      </w:r>
      <w:r w:rsidR="000C2960">
        <w:rPr>
          <w:rFonts w:eastAsia="方正仿宋_GBK" w:hint="eastAsia"/>
          <w:color w:val="000000"/>
          <w:sz w:val="32"/>
          <w:szCs w:val="32"/>
        </w:rPr>
        <w:t>业务</w:t>
      </w:r>
      <w:r w:rsidRPr="006E6C40">
        <w:rPr>
          <w:rFonts w:eastAsia="方正仿宋_GBK" w:hint="eastAsia"/>
          <w:color w:val="000000"/>
          <w:sz w:val="32"/>
          <w:szCs w:val="32"/>
        </w:rPr>
        <w:t>成本，结合学校实际情况制定差旅费管理</w:t>
      </w:r>
      <w:r w:rsidR="00880E7D">
        <w:rPr>
          <w:rFonts w:eastAsia="方正仿宋_GBK" w:hint="eastAsia"/>
          <w:color w:val="000000"/>
          <w:sz w:val="32"/>
          <w:szCs w:val="32"/>
        </w:rPr>
        <w:t>的补充规定</w:t>
      </w:r>
      <w:r w:rsidRPr="006E6C40">
        <w:rPr>
          <w:rFonts w:eastAsia="方正仿宋_GBK" w:hint="eastAsia"/>
          <w:color w:val="000000"/>
          <w:sz w:val="32"/>
          <w:szCs w:val="32"/>
        </w:rPr>
        <w:t>。</w:t>
      </w:r>
    </w:p>
    <w:p w:rsidR="00636E80" w:rsidRDefault="00880E7D" w:rsidP="00491967">
      <w:pPr>
        <w:spacing w:line="44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 w:hint="eastAsia"/>
          <w:color w:val="000000"/>
          <w:sz w:val="32"/>
          <w:szCs w:val="32"/>
        </w:rPr>
        <w:t>一、</w:t>
      </w:r>
      <w:r w:rsidR="00636E80" w:rsidRPr="006E6C40">
        <w:rPr>
          <w:rFonts w:eastAsia="方正仿宋_GBK" w:hint="eastAsia"/>
          <w:color w:val="000000"/>
          <w:sz w:val="32"/>
          <w:szCs w:val="32"/>
        </w:rPr>
        <w:t>本</w:t>
      </w:r>
      <w:r>
        <w:rPr>
          <w:rFonts w:eastAsia="方正仿宋_GBK" w:hint="eastAsia"/>
          <w:color w:val="000000"/>
          <w:sz w:val="32"/>
          <w:szCs w:val="32"/>
        </w:rPr>
        <w:t>补充规定所指</w:t>
      </w:r>
      <w:r w:rsidR="0000169B">
        <w:rPr>
          <w:rFonts w:eastAsia="方正仿宋_GBK" w:hint="eastAsia"/>
          <w:color w:val="000000"/>
          <w:sz w:val="32"/>
          <w:szCs w:val="32"/>
        </w:rPr>
        <w:t>的</w:t>
      </w:r>
      <w:r>
        <w:rPr>
          <w:rFonts w:eastAsia="方正仿宋_GBK" w:hint="eastAsia"/>
          <w:color w:val="000000"/>
          <w:sz w:val="32"/>
          <w:szCs w:val="32"/>
        </w:rPr>
        <w:t>差旅费是指学校部门预算当年公用支出</w:t>
      </w:r>
      <w:r w:rsidR="0000169B">
        <w:rPr>
          <w:rFonts w:eastAsia="方正仿宋_GBK" w:hint="eastAsia"/>
          <w:color w:val="000000"/>
          <w:sz w:val="32"/>
          <w:szCs w:val="32"/>
        </w:rPr>
        <w:t>中</w:t>
      </w:r>
      <w:r>
        <w:rPr>
          <w:rFonts w:eastAsia="方正仿宋_GBK" w:hint="eastAsia"/>
          <w:color w:val="000000"/>
          <w:sz w:val="32"/>
          <w:szCs w:val="32"/>
        </w:rPr>
        <w:t>的差旅费，不包括项目经费和当年追加的差旅费</w:t>
      </w:r>
      <w:r w:rsidR="00636E80" w:rsidRPr="006E6C40">
        <w:rPr>
          <w:rFonts w:eastAsia="方正仿宋_GBK" w:hint="eastAsia"/>
          <w:color w:val="000000"/>
          <w:sz w:val="32"/>
          <w:szCs w:val="32"/>
        </w:rPr>
        <w:t>。</w:t>
      </w:r>
    </w:p>
    <w:p w:rsidR="00880E7D" w:rsidRDefault="00880E7D" w:rsidP="00491967">
      <w:pPr>
        <w:spacing w:line="44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 w:hint="eastAsia"/>
          <w:color w:val="000000"/>
          <w:sz w:val="32"/>
          <w:szCs w:val="32"/>
        </w:rPr>
        <w:t>二、差旅费包干使用的指导原则</w:t>
      </w:r>
      <w:r w:rsidR="0076163E">
        <w:rPr>
          <w:rFonts w:eastAsia="方正仿宋_GBK" w:hint="eastAsia"/>
          <w:color w:val="000000"/>
          <w:sz w:val="32"/>
          <w:szCs w:val="32"/>
        </w:rPr>
        <w:t>是</w:t>
      </w:r>
      <w:r>
        <w:rPr>
          <w:rFonts w:eastAsia="方正仿宋_GBK" w:hint="eastAsia"/>
          <w:color w:val="000000"/>
          <w:sz w:val="32"/>
          <w:szCs w:val="32"/>
        </w:rPr>
        <w:t>以上一年度</w:t>
      </w:r>
      <w:r w:rsidR="0076163E">
        <w:rPr>
          <w:rFonts w:eastAsia="方正仿宋_GBK" w:hint="eastAsia"/>
          <w:color w:val="000000"/>
          <w:sz w:val="32"/>
          <w:szCs w:val="32"/>
        </w:rPr>
        <w:t>系部在职人数</w:t>
      </w:r>
      <w:r w:rsidR="00D90A41">
        <w:rPr>
          <w:rFonts w:eastAsia="方正仿宋_GBK" w:hint="eastAsia"/>
          <w:color w:val="000000"/>
          <w:sz w:val="32"/>
          <w:szCs w:val="32"/>
        </w:rPr>
        <w:t>（不含外聘教师）</w:t>
      </w:r>
      <w:r w:rsidR="0076163E">
        <w:rPr>
          <w:rFonts w:eastAsia="方正仿宋_GBK" w:hint="eastAsia"/>
          <w:color w:val="000000"/>
          <w:sz w:val="32"/>
          <w:szCs w:val="32"/>
        </w:rPr>
        <w:t>为基数乘以固定金额为本系部（部门）</w:t>
      </w:r>
      <w:r w:rsidR="0000169B">
        <w:rPr>
          <w:rFonts w:eastAsia="方正仿宋_GBK" w:hint="eastAsia"/>
          <w:color w:val="000000"/>
          <w:sz w:val="32"/>
          <w:szCs w:val="32"/>
        </w:rPr>
        <w:t>的</w:t>
      </w:r>
      <w:r w:rsidR="0076163E">
        <w:rPr>
          <w:rFonts w:eastAsia="方正仿宋_GBK" w:hint="eastAsia"/>
          <w:color w:val="000000"/>
          <w:sz w:val="32"/>
          <w:szCs w:val="32"/>
        </w:rPr>
        <w:t>包干金额。</w:t>
      </w:r>
    </w:p>
    <w:p w:rsidR="0076163E" w:rsidRDefault="0076163E" w:rsidP="00491967">
      <w:pPr>
        <w:spacing w:line="44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 w:hint="eastAsia"/>
          <w:color w:val="000000"/>
          <w:sz w:val="32"/>
          <w:szCs w:val="32"/>
        </w:rPr>
        <w:t>三、</w:t>
      </w:r>
      <w:r w:rsidR="0000169B">
        <w:rPr>
          <w:rFonts w:eastAsia="方正仿宋_GBK" w:hint="eastAsia"/>
          <w:color w:val="000000"/>
          <w:sz w:val="32"/>
          <w:szCs w:val="32"/>
        </w:rPr>
        <w:t>学校</w:t>
      </w:r>
      <w:r>
        <w:rPr>
          <w:rFonts w:eastAsia="方正仿宋_GBK" w:hint="eastAsia"/>
          <w:color w:val="000000"/>
          <w:sz w:val="32"/>
          <w:szCs w:val="32"/>
        </w:rPr>
        <w:t>财务处根据组织人事处提供的在职教师名单测算当年各系部（部门）差旅费包干金额，并于每月初公开各系部（部门）的使用信息。</w:t>
      </w:r>
    </w:p>
    <w:p w:rsidR="0076163E" w:rsidRDefault="0076163E" w:rsidP="00491967">
      <w:pPr>
        <w:spacing w:line="44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 w:hint="eastAsia"/>
          <w:color w:val="000000"/>
          <w:sz w:val="32"/>
          <w:szCs w:val="32"/>
        </w:rPr>
        <w:t>四、各系部（部门）根据需要</w:t>
      </w:r>
      <w:r w:rsidR="0000169B">
        <w:rPr>
          <w:rFonts w:eastAsia="方正仿宋_GBK" w:hint="eastAsia"/>
          <w:color w:val="000000"/>
          <w:sz w:val="32"/>
          <w:szCs w:val="32"/>
        </w:rPr>
        <w:t>，</w:t>
      </w:r>
      <w:r>
        <w:rPr>
          <w:rFonts w:eastAsia="方正仿宋_GBK" w:hint="eastAsia"/>
          <w:color w:val="000000"/>
          <w:sz w:val="32"/>
          <w:szCs w:val="32"/>
        </w:rPr>
        <w:t>本着节约</w:t>
      </w:r>
      <w:r w:rsidR="00D90A41">
        <w:rPr>
          <w:rFonts w:eastAsia="方正仿宋_GBK" w:hint="eastAsia"/>
          <w:color w:val="000000"/>
          <w:sz w:val="32"/>
          <w:szCs w:val="32"/>
        </w:rPr>
        <w:t>、</w:t>
      </w:r>
      <w:r>
        <w:rPr>
          <w:rFonts w:eastAsia="方正仿宋_GBK" w:hint="eastAsia"/>
          <w:color w:val="000000"/>
          <w:sz w:val="32"/>
          <w:szCs w:val="32"/>
        </w:rPr>
        <w:t>高效的原则</w:t>
      </w:r>
      <w:r w:rsidR="0000169B">
        <w:rPr>
          <w:rFonts w:eastAsia="方正仿宋_GBK" w:hint="eastAsia"/>
          <w:color w:val="000000"/>
          <w:sz w:val="32"/>
          <w:szCs w:val="32"/>
        </w:rPr>
        <w:t>，</w:t>
      </w:r>
      <w:r>
        <w:rPr>
          <w:rFonts w:eastAsia="方正仿宋_GBK" w:hint="eastAsia"/>
          <w:color w:val="000000"/>
          <w:sz w:val="32"/>
          <w:szCs w:val="32"/>
        </w:rPr>
        <w:t>统筹安排差旅费的使用，</w:t>
      </w:r>
      <w:r w:rsidR="00D90A41">
        <w:rPr>
          <w:rFonts w:eastAsia="方正仿宋_GBK" w:hint="eastAsia"/>
          <w:color w:val="000000"/>
          <w:sz w:val="32"/>
          <w:szCs w:val="32"/>
        </w:rPr>
        <w:t>按照</w:t>
      </w:r>
      <w:r w:rsidR="00D90A41" w:rsidRPr="006E6C40">
        <w:rPr>
          <w:rFonts w:eastAsia="方正仿宋_GBK" w:hint="eastAsia"/>
          <w:color w:val="000000"/>
          <w:sz w:val="32"/>
          <w:szCs w:val="32"/>
        </w:rPr>
        <w:t>“走前预算、全程用卡、周内报销、及时公开”</w:t>
      </w:r>
      <w:r w:rsidR="00D90A41">
        <w:rPr>
          <w:rFonts w:eastAsia="方正仿宋_GBK" w:hint="eastAsia"/>
          <w:color w:val="000000"/>
          <w:sz w:val="32"/>
          <w:szCs w:val="32"/>
        </w:rPr>
        <w:t>的规范操作</w:t>
      </w:r>
      <w:r>
        <w:rPr>
          <w:rFonts w:eastAsia="方正仿宋_GBK" w:hint="eastAsia"/>
          <w:color w:val="000000"/>
          <w:sz w:val="32"/>
          <w:szCs w:val="32"/>
        </w:rPr>
        <w:t>。</w:t>
      </w:r>
    </w:p>
    <w:p w:rsidR="00D90A41" w:rsidRPr="006E6C40" w:rsidRDefault="00F41C11" w:rsidP="00491967">
      <w:pPr>
        <w:spacing w:line="440" w:lineRule="exact"/>
        <w:ind w:firstLineChars="200" w:firstLine="640"/>
        <w:rPr>
          <w:rFonts w:ascii="黑体" w:eastAsia="黑体"/>
          <w:color w:val="000000"/>
          <w:sz w:val="32"/>
          <w:szCs w:val="32"/>
        </w:rPr>
      </w:pPr>
      <w:r>
        <w:rPr>
          <w:rFonts w:eastAsia="方正仿宋_GBK" w:hint="eastAsia"/>
          <w:color w:val="000000"/>
          <w:sz w:val="32"/>
          <w:szCs w:val="32"/>
        </w:rPr>
        <w:t>五</w:t>
      </w:r>
      <w:r w:rsidR="00D90A41">
        <w:rPr>
          <w:rFonts w:eastAsia="方正仿宋_GBK" w:hint="eastAsia"/>
          <w:color w:val="000000"/>
          <w:sz w:val="32"/>
          <w:szCs w:val="32"/>
        </w:rPr>
        <w:t>、</w:t>
      </w:r>
      <w:r w:rsidR="00D90A41" w:rsidRPr="006E6C40">
        <w:rPr>
          <w:rFonts w:ascii="黑体" w:eastAsia="黑体" w:hint="eastAsia"/>
          <w:color w:val="000000"/>
          <w:sz w:val="32"/>
          <w:szCs w:val="32"/>
        </w:rPr>
        <w:t>附则</w:t>
      </w:r>
    </w:p>
    <w:p w:rsidR="00D90A41" w:rsidRPr="006E6C40" w:rsidRDefault="00D90A41" w:rsidP="00491967">
      <w:pPr>
        <w:spacing w:line="44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 w:rsidRPr="006E6C40">
        <w:rPr>
          <w:rFonts w:eastAsia="方正仿宋_GBK"/>
          <w:color w:val="000000"/>
          <w:sz w:val="32"/>
          <w:szCs w:val="32"/>
        </w:rPr>
        <w:t xml:space="preserve">1. </w:t>
      </w:r>
      <w:r w:rsidRPr="006E6C40">
        <w:rPr>
          <w:rFonts w:eastAsia="方正仿宋_GBK" w:hint="eastAsia"/>
          <w:color w:val="000000"/>
          <w:sz w:val="32"/>
          <w:szCs w:val="32"/>
        </w:rPr>
        <w:t>本制度自</w:t>
      </w:r>
      <w:r w:rsidRPr="006E6C40">
        <w:rPr>
          <w:rFonts w:eastAsia="方正仿宋_GBK"/>
          <w:color w:val="000000"/>
          <w:sz w:val="32"/>
          <w:szCs w:val="32"/>
        </w:rPr>
        <w:t>201</w:t>
      </w:r>
      <w:r>
        <w:rPr>
          <w:rFonts w:eastAsia="方正仿宋_GBK" w:hint="eastAsia"/>
          <w:color w:val="000000"/>
          <w:sz w:val="32"/>
          <w:szCs w:val="32"/>
        </w:rPr>
        <w:t>9</w:t>
      </w:r>
      <w:r w:rsidRPr="006E6C40">
        <w:rPr>
          <w:rFonts w:eastAsia="方正仿宋_GBK" w:hint="eastAsia"/>
          <w:color w:val="000000"/>
          <w:sz w:val="32"/>
          <w:szCs w:val="32"/>
        </w:rPr>
        <w:t>年</w:t>
      </w:r>
      <w:r w:rsidR="00F41C11">
        <w:rPr>
          <w:rFonts w:eastAsia="方正仿宋_GBK" w:hint="eastAsia"/>
          <w:color w:val="000000"/>
          <w:sz w:val="32"/>
          <w:szCs w:val="32"/>
        </w:rPr>
        <w:t>3</w:t>
      </w:r>
      <w:r w:rsidRPr="006E6C40">
        <w:rPr>
          <w:rFonts w:eastAsia="方正仿宋_GBK" w:hint="eastAsia"/>
          <w:color w:val="000000"/>
          <w:sz w:val="32"/>
          <w:szCs w:val="32"/>
        </w:rPr>
        <w:t>月</w:t>
      </w:r>
      <w:r w:rsidRPr="006E6C40">
        <w:rPr>
          <w:rFonts w:eastAsia="方正仿宋_GBK" w:hint="eastAsia"/>
          <w:color w:val="000000"/>
          <w:sz w:val="32"/>
          <w:szCs w:val="32"/>
        </w:rPr>
        <w:t>1</w:t>
      </w:r>
      <w:r w:rsidRPr="006E6C40">
        <w:rPr>
          <w:rFonts w:eastAsia="方正仿宋_GBK" w:hint="eastAsia"/>
          <w:color w:val="000000"/>
          <w:sz w:val="32"/>
          <w:szCs w:val="32"/>
        </w:rPr>
        <w:t>日起开始实施</w:t>
      </w:r>
    </w:p>
    <w:p w:rsidR="00D90A41" w:rsidRPr="006E6C40" w:rsidRDefault="00D90A41" w:rsidP="00491967">
      <w:pPr>
        <w:spacing w:line="44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 w:rsidRPr="006E6C40">
        <w:rPr>
          <w:rFonts w:eastAsia="方正仿宋_GBK"/>
          <w:color w:val="000000"/>
          <w:sz w:val="32"/>
          <w:szCs w:val="32"/>
        </w:rPr>
        <w:t xml:space="preserve">2. </w:t>
      </w:r>
      <w:r w:rsidRPr="006E6C40">
        <w:rPr>
          <w:rFonts w:eastAsia="方正仿宋_GBK" w:hint="eastAsia"/>
          <w:color w:val="000000"/>
          <w:sz w:val="32"/>
          <w:szCs w:val="32"/>
        </w:rPr>
        <w:t>附表</w:t>
      </w:r>
      <w:r w:rsidRPr="006E6C40">
        <w:rPr>
          <w:rFonts w:eastAsia="方正仿宋_GBK"/>
          <w:color w:val="000000"/>
          <w:sz w:val="32"/>
          <w:szCs w:val="32"/>
        </w:rPr>
        <w:t>1</w:t>
      </w:r>
      <w:r w:rsidRPr="006E6C40">
        <w:rPr>
          <w:rFonts w:eastAsia="方正仿宋_GBK" w:hint="eastAsia"/>
          <w:color w:val="000000"/>
          <w:sz w:val="32"/>
          <w:szCs w:val="32"/>
        </w:rPr>
        <w:t>：</w:t>
      </w:r>
      <w:r>
        <w:rPr>
          <w:rFonts w:eastAsia="方正仿宋_GBK" w:hint="eastAsia"/>
          <w:color w:val="000000"/>
          <w:sz w:val="32"/>
          <w:szCs w:val="32"/>
        </w:rPr>
        <w:t>系部（部门）差旅费包干使用测算</w:t>
      </w:r>
      <w:r w:rsidRPr="006E6C40">
        <w:rPr>
          <w:rFonts w:eastAsia="方正仿宋_GBK" w:hint="eastAsia"/>
          <w:color w:val="000000"/>
          <w:sz w:val="32"/>
          <w:szCs w:val="32"/>
        </w:rPr>
        <w:t>表</w:t>
      </w:r>
    </w:p>
    <w:p w:rsidR="00D90A41" w:rsidRDefault="00D90A41" w:rsidP="00491967">
      <w:pPr>
        <w:spacing w:line="44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 w:rsidRPr="006E6C40">
        <w:rPr>
          <w:rFonts w:eastAsia="方正仿宋_GBK"/>
          <w:color w:val="000000"/>
          <w:sz w:val="32"/>
          <w:szCs w:val="32"/>
        </w:rPr>
        <w:t xml:space="preserve">3. </w:t>
      </w:r>
      <w:r w:rsidRPr="006E6C40">
        <w:rPr>
          <w:rFonts w:eastAsia="方正仿宋_GBK" w:hint="eastAsia"/>
          <w:color w:val="000000"/>
          <w:sz w:val="32"/>
          <w:szCs w:val="32"/>
        </w:rPr>
        <w:t>附表</w:t>
      </w:r>
      <w:r w:rsidRPr="006E6C40">
        <w:rPr>
          <w:rFonts w:eastAsia="方正仿宋_GBK"/>
          <w:color w:val="000000"/>
          <w:sz w:val="32"/>
          <w:szCs w:val="32"/>
        </w:rPr>
        <w:t>2</w:t>
      </w:r>
      <w:r w:rsidRPr="006E6C40">
        <w:rPr>
          <w:rFonts w:eastAsia="方正仿宋_GBK" w:hint="eastAsia"/>
          <w:color w:val="000000"/>
          <w:sz w:val="32"/>
          <w:szCs w:val="32"/>
        </w:rPr>
        <w:t>：</w:t>
      </w:r>
      <w:r>
        <w:rPr>
          <w:rFonts w:eastAsia="方正仿宋_GBK" w:hint="eastAsia"/>
          <w:color w:val="000000"/>
          <w:sz w:val="32"/>
          <w:szCs w:val="32"/>
        </w:rPr>
        <w:t>系部（部门）在职人数</w:t>
      </w:r>
    </w:p>
    <w:p w:rsidR="00491967" w:rsidRDefault="00491967" w:rsidP="00491967">
      <w:pPr>
        <w:spacing w:line="400" w:lineRule="exact"/>
        <w:ind w:firstLineChars="200" w:firstLine="640"/>
        <w:rPr>
          <w:rFonts w:eastAsia="方正仿宋_GBK" w:hint="eastAsia"/>
          <w:color w:val="000000"/>
          <w:sz w:val="32"/>
          <w:szCs w:val="32"/>
        </w:rPr>
      </w:pPr>
    </w:p>
    <w:p w:rsidR="0000169B" w:rsidRDefault="0000169B" w:rsidP="00491967">
      <w:pPr>
        <w:spacing w:line="40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</w:p>
    <w:tbl>
      <w:tblPr>
        <w:tblW w:w="8896" w:type="dxa"/>
        <w:tblInd w:w="108" w:type="dxa"/>
        <w:tblLook w:val="04A0"/>
      </w:tblPr>
      <w:tblGrid>
        <w:gridCol w:w="698"/>
        <w:gridCol w:w="3715"/>
        <w:gridCol w:w="1381"/>
        <w:gridCol w:w="2405"/>
        <w:gridCol w:w="697"/>
      </w:tblGrid>
      <w:tr w:rsidR="00491967" w:rsidRPr="00491967" w:rsidTr="00491967">
        <w:trPr>
          <w:trHeight w:val="1155"/>
        </w:trPr>
        <w:tc>
          <w:tcPr>
            <w:tcW w:w="88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b/>
                <w:sz w:val="24"/>
                <w:szCs w:val="24"/>
              </w:rPr>
              <w:lastRenderedPageBreak/>
              <w:t>附表1：</w:t>
            </w:r>
            <w:r w:rsidR="0000169B">
              <w:rPr>
                <w:rFonts w:ascii="宋体" w:eastAsia="宋体" w:hAnsi="宋体" w:cs="宋体" w:hint="eastAsia"/>
                <w:b/>
                <w:sz w:val="24"/>
                <w:szCs w:val="24"/>
              </w:rPr>
              <w:t>2019年</w:t>
            </w:r>
            <w:r w:rsidRPr="00491967">
              <w:rPr>
                <w:rFonts w:ascii="宋体" w:eastAsia="宋体" w:hAnsi="宋体" w:cs="宋体" w:hint="eastAsia"/>
                <w:b/>
                <w:sz w:val="24"/>
                <w:szCs w:val="24"/>
              </w:rPr>
              <w:t>系部（部门）差旅费包干使用测算表</w:t>
            </w:r>
          </w:p>
        </w:tc>
      </w:tr>
      <w:tr w:rsidR="00491967" w:rsidRPr="00491967" w:rsidTr="00491967">
        <w:trPr>
          <w:trHeight w:val="499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>系部（部门）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>在职人数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 xml:space="preserve"> 包干金额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>备注</w:t>
            </w:r>
          </w:p>
        </w:tc>
      </w:tr>
      <w:tr w:rsidR="00491967" w:rsidRPr="00491967" w:rsidTr="00491967">
        <w:trPr>
          <w:trHeight w:val="499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91967">
              <w:rPr>
                <w:rFonts w:ascii="宋体" w:eastAsia="宋体" w:hAnsi="宋体" w:cs="宋体" w:hint="eastAsia"/>
                <w:sz w:val="20"/>
                <w:szCs w:val="20"/>
              </w:rPr>
              <w:t>电子工程系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 xml:space="preserve">     49,500.00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491967" w:rsidRPr="00491967" w:rsidTr="00491967">
        <w:trPr>
          <w:trHeight w:val="499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91967">
              <w:rPr>
                <w:rFonts w:ascii="宋体" w:eastAsia="宋体" w:hAnsi="宋体" w:cs="宋体" w:hint="eastAsia"/>
                <w:sz w:val="20"/>
                <w:szCs w:val="20"/>
              </w:rPr>
              <w:t>机电工程系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 xml:space="preserve">     51,000.00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491967" w:rsidRPr="00491967" w:rsidTr="00491967">
        <w:trPr>
          <w:trHeight w:val="499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91967">
              <w:rPr>
                <w:rFonts w:ascii="宋体" w:eastAsia="宋体" w:hAnsi="宋体" w:cs="宋体" w:hint="eastAsia"/>
                <w:sz w:val="20"/>
                <w:szCs w:val="20"/>
              </w:rPr>
              <w:t>建筑与环境工程系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 xml:space="preserve">     27,000.00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491967" w:rsidRPr="00491967" w:rsidTr="00491967">
        <w:trPr>
          <w:trHeight w:val="499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91967">
              <w:rPr>
                <w:rFonts w:ascii="宋体" w:eastAsia="宋体" w:hAnsi="宋体" w:cs="宋体" w:hint="eastAsia"/>
                <w:sz w:val="20"/>
                <w:szCs w:val="20"/>
              </w:rPr>
              <w:t>信息工程系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 xml:space="preserve">     37,500.00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491967" w:rsidRPr="00491967" w:rsidTr="00491967">
        <w:trPr>
          <w:trHeight w:val="499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91967">
              <w:rPr>
                <w:rFonts w:ascii="宋体" w:eastAsia="宋体" w:hAnsi="宋体" w:cs="宋体" w:hint="eastAsia"/>
                <w:sz w:val="20"/>
                <w:szCs w:val="20"/>
              </w:rPr>
              <w:t>经贸旅游系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 xml:space="preserve">     40,500.00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491967" w:rsidRPr="00491967" w:rsidTr="00491967">
        <w:trPr>
          <w:trHeight w:val="499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91967">
              <w:rPr>
                <w:rFonts w:ascii="宋体" w:eastAsia="宋体" w:hAnsi="宋体" w:cs="宋体" w:hint="eastAsia"/>
                <w:sz w:val="20"/>
                <w:szCs w:val="20"/>
              </w:rPr>
              <w:t>继续教育部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 xml:space="preserve">     10,500.00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491967" w:rsidRPr="00491967" w:rsidTr="00491967">
        <w:trPr>
          <w:trHeight w:val="499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91967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>62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 xml:space="preserve">     93,000.00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491967" w:rsidRPr="00491967" w:rsidTr="00491967">
        <w:trPr>
          <w:trHeight w:val="499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91967">
              <w:rPr>
                <w:rFonts w:ascii="宋体" w:eastAsia="宋体" w:hAnsi="宋体" w:cs="宋体" w:hint="eastAsia"/>
                <w:sz w:val="20"/>
                <w:szCs w:val="20"/>
              </w:rPr>
              <w:t>办公室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 xml:space="preserve">     13,500.00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491967" w:rsidRPr="00491967" w:rsidTr="00491967">
        <w:trPr>
          <w:trHeight w:val="499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91967">
              <w:rPr>
                <w:rFonts w:ascii="宋体" w:eastAsia="宋体" w:hAnsi="宋体" w:cs="宋体" w:hint="eastAsia"/>
                <w:sz w:val="20"/>
                <w:szCs w:val="20"/>
              </w:rPr>
              <w:t>财务处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 xml:space="preserve">     13,500.00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491967" w:rsidRPr="00491967" w:rsidTr="00491967">
        <w:trPr>
          <w:trHeight w:val="499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91967">
              <w:rPr>
                <w:rFonts w:ascii="宋体" w:eastAsia="宋体" w:hAnsi="宋体" w:cs="宋体" w:hint="eastAsia"/>
                <w:sz w:val="20"/>
                <w:szCs w:val="20"/>
              </w:rPr>
              <w:t>工会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 xml:space="preserve">      3,000.00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491967" w:rsidRPr="00491967" w:rsidTr="00491967">
        <w:trPr>
          <w:trHeight w:val="499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91967">
              <w:rPr>
                <w:rFonts w:ascii="宋体" w:eastAsia="宋体" w:hAnsi="宋体" w:cs="宋体" w:hint="eastAsia"/>
                <w:sz w:val="20"/>
                <w:szCs w:val="20"/>
              </w:rPr>
              <w:t>后勤管理处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 xml:space="preserve">     36,000.00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491967" w:rsidRPr="00491967" w:rsidTr="00491967">
        <w:trPr>
          <w:trHeight w:val="499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91967">
              <w:rPr>
                <w:rFonts w:ascii="宋体" w:eastAsia="宋体" w:hAnsi="宋体" w:cs="宋体" w:hint="eastAsia"/>
                <w:sz w:val="20"/>
                <w:szCs w:val="20"/>
              </w:rPr>
              <w:t>纪检监察审计处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 xml:space="preserve">      4,500.00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491967" w:rsidRPr="00491967" w:rsidTr="00491967">
        <w:trPr>
          <w:trHeight w:val="499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91967">
              <w:rPr>
                <w:rFonts w:ascii="宋体" w:eastAsia="宋体" w:hAnsi="宋体" w:cs="宋体" w:hint="eastAsia"/>
                <w:sz w:val="20"/>
                <w:szCs w:val="20"/>
              </w:rPr>
              <w:t>教务处（督导室）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 xml:space="preserve">     28,500.00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491967" w:rsidRPr="00491967" w:rsidTr="00491967">
        <w:trPr>
          <w:trHeight w:val="499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91967">
              <w:rPr>
                <w:rFonts w:ascii="宋体" w:eastAsia="宋体" w:hAnsi="宋体" w:cs="宋体" w:hint="eastAsia"/>
                <w:sz w:val="20"/>
                <w:szCs w:val="20"/>
              </w:rPr>
              <w:t>图书馆（教师发展中心）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 xml:space="preserve">      7,500.00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491967" w:rsidRPr="00491967" w:rsidTr="00491967">
        <w:trPr>
          <w:trHeight w:val="499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91967">
              <w:rPr>
                <w:rFonts w:ascii="宋体" w:eastAsia="宋体" w:hAnsi="宋体" w:cs="宋体" w:hint="eastAsia"/>
                <w:sz w:val="20"/>
                <w:szCs w:val="20"/>
              </w:rPr>
              <w:t>现代教育技术中心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 xml:space="preserve">     10,500.00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491967" w:rsidRPr="00491967" w:rsidTr="00491967">
        <w:trPr>
          <w:trHeight w:val="499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91967">
              <w:rPr>
                <w:rFonts w:ascii="宋体" w:eastAsia="宋体" w:hAnsi="宋体" w:cs="宋体" w:hint="eastAsia"/>
                <w:sz w:val="20"/>
                <w:szCs w:val="20"/>
              </w:rPr>
              <w:t>学工处（招生就业处、团委）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 xml:space="preserve">     19,500.00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491967" w:rsidRPr="00491967" w:rsidTr="00491967">
        <w:trPr>
          <w:trHeight w:val="499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91967">
              <w:rPr>
                <w:rFonts w:ascii="宋体" w:eastAsia="宋体" w:hAnsi="宋体" w:cs="宋体" w:hint="eastAsia"/>
                <w:sz w:val="20"/>
                <w:szCs w:val="20"/>
              </w:rPr>
              <w:t>组织人事处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 xml:space="preserve">     10,500.00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491967" w:rsidRPr="00491967" w:rsidTr="00491967">
        <w:trPr>
          <w:trHeight w:val="7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>合计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>304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 xml:space="preserve">    456,000.00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49196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491967" w:rsidRPr="00491967" w:rsidTr="00491967">
        <w:trPr>
          <w:trHeight w:val="1200"/>
        </w:trPr>
        <w:tc>
          <w:tcPr>
            <w:tcW w:w="889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967" w:rsidRPr="00491967" w:rsidRDefault="00491967" w:rsidP="0000169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>说明：</w:t>
            </w:r>
            <w:r w:rsidR="0000169B">
              <w:rPr>
                <w:rFonts w:ascii="宋体" w:eastAsia="宋体" w:hAnsi="宋体" w:cs="宋体" w:hint="eastAsia"/>
                <w:sz w:val="24"/>
                <w:szCs w:val="24"/>
              </w:rPr>
              <w:t>本</w:t>
            </w:r>
            <w:r w:rsidRPr="00491967">
              <w:rPr>
                <w:rFonts w:ascii="宋体" w:eastAsia="宋体" w:hAnsi="宋体" w:cs="宋体" w:hint="eastAsia"/>
                <w:sz w:val="24"/>
                <w:szCs w:val="24"/>
              </w:rPr>
              <w:t>年度按每人1500元的标准计算。</w:t>
            </w:r>
          </w:p>
        </w:tc>
      </w:tr>
    </w:tbl>
    <w:p w:rsidR="0001781F" w:rsidRDefault="0001781F" w:rsidP="00D90A41">
      <w:pPr>
        <w:spacing w:line="50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</w:p>
    <w:p w:rsidR="00F41C11" w:rsidRDefault="00F41C11" w:rsidP="00D90A41">
      <w:pPr>
        <w:spacing w:line="50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</w:p>
    <w:tbl>
      <w:tblPr>
        <w:tblW w:w="8931" w:type="dxa"/>
        <w:tblInd w:w="108" w:type="dxa"/>
        <w:tblLook w:val="04A0"/>
      </w:tblPr>
      <w:tblGrid>
        <w:gridCol w:w="773"/>
        <w:gridCol w:w="1140"/>
        <w:gridCol w:w="1026"/>
        <w:gridCol w:w="1533"/>
        <w:gridCol w:w="1026"/>
        <w:gridCol w:w="2799"/>
        <w:gridCol w:w="634"/>
      </w:tblGrid>
      <w:tr w:rsidR="00F41C11" w:rsidRPr="00F41C11" w:rsidTr="00F41C11">
        <w:trPr>
          <w:trHeight w:val="945"/>
        </w:trPr>
        <w:tc>
          <w:tcPr>
            <w:tcW w:w="89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F41C11">
              <w:rPr>
                <w:rFonts w:ascii="宋体" w:eastAsia="宋体" w:hAnsi="宋体" w:cs="宋体" w:hint="eastAsia"/>
                <w:b/>
                <w:sz w:val="24"/>
                <w:szCs w:val="24"/>
              </w:rPr>
              <w:lastRenderedPageBreak/>
              <w:t>附表2：系部（部门）人员名单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</w:t>
            </w: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序号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职工号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姓名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人员性质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教师类别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所属系、部门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人数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20160803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鲍崇敬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办公室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20020701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纪礼达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办公室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19850802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蒋雪红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工人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办公室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20160814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孔娟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校办厂工人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办公室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19940802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刘玉娟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办公室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19960802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邵秋祖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工人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办公室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20070804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王玮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办公室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20030802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吴晨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工人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办公室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19960803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朱俐梅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工人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办公室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9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19830703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陈倩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财务处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20040801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洪妮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财务处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19990701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闵丹丹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财务处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19960915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秦岑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财务处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19871108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王静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财务处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20070701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翟安治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财务处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19981208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张家琳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财务处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20080801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郑传兴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行政管理人员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财务处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20160801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左明荣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财务处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9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20170801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陈杰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电子工程系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20170803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陈威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电子工程系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20130801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高敏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电子工程系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20010804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韩薇薇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电子工程系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19920802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黄静萍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电子工程系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20160819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黄琴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电子工程系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20170804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李俊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电子工程系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19920701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林海翔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电子工程系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20030811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刘敏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电子工程系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19770701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卢艳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电子工程系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20060804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吕晶晶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电子工程系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19880801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潘丹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电子工程系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20020906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彭先华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电子工程系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20081018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乔玉兰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电子工程系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20060805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唐宏文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电子工程系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19920908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王二飞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电子工程系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20050701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王健(大)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工人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电子工程系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20040802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王丽萍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电子工程系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20050804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王卫平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电子工程系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20140801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王晅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电子工程系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20010801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翁基明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电子工程系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19960804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徐正元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电子工程系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19950802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严勇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实习指导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电子工程系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19820702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杨恒敏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电子工程系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43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19970801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余天庆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电子工程系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44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19950803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袁秋勤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电子工程系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45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20080802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张学彩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电子工程系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19951214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张衍红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电子工程系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20050805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张艳艳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电子工程系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19910801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赵成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电子工程系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19930801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赵红梅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电子工程系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20060806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周学群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实习指导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电子工程系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20010805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朱信荣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电子工程系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33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20090803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戚艳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工会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19820201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周辉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工会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19860701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陈章升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后勤管理处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20160813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冯斌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工人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后勤管理处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20090601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黄厚会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后勤管理处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20060807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李德虎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校办厂工人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后勤管理处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20000601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李美云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校办厂工人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后勤管理处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19960805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陆松华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后勤管理处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19870702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马宝正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工人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后勤管理处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19980801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盛长春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工人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后勤管理处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20060702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时宣华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实习指导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后勤管理处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19981210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田芸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后勤管理处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20130802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王从林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工人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后勤管理处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20090804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王竞生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工人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后勤管理处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20160806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吴永梅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校办厂工人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后勤管理处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20160807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许妹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校办厂工人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后勤管理处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20080917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严慧珠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校办厂工人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后勤管理处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20130803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杨桂林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后勤管理处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19960806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尤志华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校办厂工人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后勤管理处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71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20140804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张桂明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工人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后勤管理处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20060808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张余江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后勤管理处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19981211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张玉林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工人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后勤管理处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20040803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赵洪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后勤管理处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20121005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赵建伟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工人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后勤管理处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19871109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郑娟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后勤管理处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20070912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左其兵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工人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后勤管理处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24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19850803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陈红琴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机电工程系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19950804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陈玲玲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机电工程系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19960701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陈志鹏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机电工程系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19820805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房娟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机电工程系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19970802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胡冯仪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机电工程系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20000801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胡惠平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工人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机电工程系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20080803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季沈华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机电工程系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19840803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刘玲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机电工程系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19860803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刘维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机电工程系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20080804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栾玉祥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机电工程系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19890801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闵立中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机电工程系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19910802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明学权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机电工程系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90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19910803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乔茹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机电工程系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91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20070805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秦萌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机电工程系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92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19940803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沈雪梅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机电工程系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19950805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史丹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机电工程系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19910804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孙瑞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机电工程系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20050806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孙小康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机电工程系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20090805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王斐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机电工程系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20060809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文月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机电工程系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20150805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吴菁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机电工程系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20160809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吴文秀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机电工程系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20140805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夏云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机电工程系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20060703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徐菊香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机电工程系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20050807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许芳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机电工程系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20020702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杨玉芳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机电工程系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20140806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於旭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机电工程系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19980802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张雷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机电工程系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19920803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赵亮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机电工程系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19900601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赵云枫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机电工程系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20050702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郑如玉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机电工程系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19830806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周文兰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机电工程系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19830301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朱银华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机电工程系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20150806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朱臻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机电工程系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34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19980803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柏小凤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20121006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卞琦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20070806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蔡萍(小)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20160821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蔡文瑾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20040804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陈庆宝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20070702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陈姝伶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20090806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储玲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20080805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从容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19960807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丁慧敏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19820703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高祺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19870807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高冉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20090807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高轩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19950701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顾婷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20140917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顾阳春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20150802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韩毓红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20080806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胡宽平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20110501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胡清清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19810806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胡婷婷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19950806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黄芳蕊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20050808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吉文睿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20050809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金之辉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19960808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李爱芳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19940804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李霞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19801203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郦东晖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20160818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刘亚娟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137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20020804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潘虹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138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19950807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邵静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139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20140808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佘海蓉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19760904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佘剑波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20030803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苏讯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20160812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孙光林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20050810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孙莹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20130805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田海凤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20080807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王春荣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19920906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王二兵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20150808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王辉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20150803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王琳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20030804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王璐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19960809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王兴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20080808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韦晨霞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20080809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魏什笛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19810102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吴爱芬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20140809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吴晓军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19970803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辛欣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19970804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徐露露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19910805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许力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19980804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薛琴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7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20040805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颜秀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20030805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杨东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20130808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杨馨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19990802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袁圣泉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20110702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翟建华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20090801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张丹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19890802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张林君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20030806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张伟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20080811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张玮利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19970805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仲晨晨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19970806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周杰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19861207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周娜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171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19791205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朱德华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19930806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朱玲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20040806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朱中海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基础教育部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62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20090808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刘厚林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纪检监察审计处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20060810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陶波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纪检监察审计处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20150809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赵越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纪检监察审计处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20050703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伏广利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继续教育部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20040807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黄玉萍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继续教育部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20040808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刘凤芹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继续教育部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19900803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万阿平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继续教育部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19950808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王琪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继续教育部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19830807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许松祥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继续教育部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20030807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朱晔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实习指导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继续教育部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7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184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19900702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卞素兰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建筑与环境工程系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185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19920804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卜庭珍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建筑与环境工程系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186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20180803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顾官琴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建筑与环境工程系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19910806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贺安新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建筑与环境工程系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20060811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黄菲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建筑与环境工程系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19980805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姬寓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建筑与环境工程系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20000802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姜文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建筑与环境工程系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20180802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李春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建筑与环境工程系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20130806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施华蓉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建筑与环境工程系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19900804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孙甜甜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建筑与环境工程系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20130810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汤恩斌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建筑与环境工程系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20030808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滕玉娟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建筑与环境工程系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20080812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魏静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建筑与环境工程系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20080813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夏琪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建筑与环境工程系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19950809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杨铖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建筑与环境工程系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20010802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杨贤梅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建筑与环境工程系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19981212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朱静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建筑与环境工程系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20180801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邹珊珊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建筑与环境工程系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18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20080814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单煜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工人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教务处（督导室）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20140810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刁日灿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教务处（督导室）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20050811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董海文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宋体" w:eastAsia="宋体" w:hAnsi="宋体" w:cs="Arial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教务处（督导室）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20080815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何勇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教务处（督导室）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20040809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黎娟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教务处（督导室）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20060812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李翔宇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教务处（督导室）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20090809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钱政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教务处（督导室）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19801204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孙永旺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教务处（督导室）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20140811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王彦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教务处（督导室）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19860805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夏翀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教务处（督导室）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19930802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杨超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教务处（督导室）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20050812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杨华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教务处（督导室）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20060201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杨曙东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教务处（督导室）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19980806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张天平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工人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教务处（督导室）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19981213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赵启武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教务处（督导室）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19800101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赵欣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教务处（督导室）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19940805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周静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教务处（督导室）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19981214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周梅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教务处（督导室）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19950810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朱红娟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教务处（督导室）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20160810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陈爱萍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经贸旅游系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19870703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丁兰芳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经贸旅游系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20050813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何葩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经贸旅游系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20140813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吉丹俊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经贸旅游系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19930803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兰芸芸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经贸旅游系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19940806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李东虎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经贸旅游系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20070807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李芬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经贸旅游系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19850804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李娜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经贸旅游系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19930804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潘越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经贸旅游系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19950811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孙晶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经贸旅游系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231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20170802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汪宜蔚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经贸旅游系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20030701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王贵凤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经贸旅游系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233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20140814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王加婷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经贸旅游系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20160817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王剑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经贸旅游系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19960810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王姝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经贸旅游系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19981215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王相林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经贸旅游系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19870704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温菊萍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经贸旅游系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20020703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吴优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经贸旅游系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19980807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谢月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经贸旅游系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19880802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燕龙珍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经贸旅游系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19990804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叶竞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经贸旅游系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19840701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宜雯娟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经贸旅游系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20160811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张丹青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经贸旅游系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20180401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张晓莉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经贸旅游系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19790402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张雪梅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经贸旅游系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20120803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张中元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经贸旅游系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20140815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朱扬荣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经贸旅游系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27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20020805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陈辉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图书馆（教师发展中心）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19960811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李梦霞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图书馆（教师发展中心）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19830302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骆敏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图书馆（教师发展中心）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19850701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吕景茂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图书馆（教师发展中心）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20030809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吴金东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图书馆（教师发展中心）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19870601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张渊慕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团委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color w:val="FF00FF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color w:val="FF00FF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20090602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周劼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团委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20010803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杭中士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现代教育技术中心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5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19920805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季辰琛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实习指导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现代教育技术中心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19970807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贾建伟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现代教育技术中心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19970808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刘潇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现代教育技术中心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20050814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吴扬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现代教育技术中心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19860702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张文建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现代教育技术中心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19920907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周璇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现代教育技术中心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7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20120601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陈大斌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校行政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19930805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强玉龙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校行政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20160805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徐荣宽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校行政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20030810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赵杰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校行政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4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19760903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柏锦燕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信息工程系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19941207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陈桂霞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信息工程系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19960812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陈娟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信息工程系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20050815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樊雯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信息工程系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20060813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郭琪瑶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信息工程系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271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20160815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蒋婧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信息工程系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20040810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陆王红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信息工程系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19970811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陆延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信息工程系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20160802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陆云莺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信息工程系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19770802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马丽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信息工程系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20130812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毛娟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信息工程系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20070810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任开军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信息工程系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278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20070811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石伟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信息工程系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279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19860806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孙健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信息工程系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280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20080816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王郁平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信息工程系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19960813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徐健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信息工程系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19890804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张美芹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信息工程系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20060814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张颖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信息工程系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20160808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赵洁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信息工程系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19940201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周文彬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信息工程系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19960814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周妍捷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信息工程系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19950812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朱凤丽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信息工程系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19830809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朱建彬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信息工程系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20160816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朱思吟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信息工程系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19870705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朱晓华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信息工程系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25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20150807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陈宏俊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学工处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19950813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陈筱琪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工人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学工处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20070703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霍金喜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校办厂工人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学工处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19920909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沈莉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学工处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20150804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宋桂俊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校办厂工人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学工处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20020907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涂德良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学工处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20060815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王开锋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学工处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5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20120804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王妍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学工处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299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20040811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王健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学工处（招生就业处）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300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19990805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徐霖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学工处（招生就业处）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301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19970809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朱静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工人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学工处（招生就业处）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11</w:t>
            </w:r>
          </w:p>
        </w:tc>
      </w:tr>
      <w:tr w:rsidR="00F41C11" w:rsidRPr="00F41C11" w:rsidTr="00F41C11">
        <w:trPr>
          <w:trHeight w:val="25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302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19970810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郭友宏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组织人事处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5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303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20050816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鞠萌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组织人事处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5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304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19951215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刘根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组织人事处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305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19820804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申惠芳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组织人事处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306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20130807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孙佳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组织人事处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307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19890805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徐艳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文化课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组织人事处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308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F41C11">
              <w:rPr>
                <w:rFonts w:ascii="Arial" w:eastAsia="宋体" w:hAnsi="Arial" w:cs="Arial"/>
                <w:sz w:val="20"/>
                <w:szCs w:val="20"/>
              </w:rPr>
              <w:t>19930807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殷燕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专业技术人员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专业课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组织人事处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7</w:t>
            </w:r>
          </w:p>
        </w:tc>
      </w:tr>
      <w:tr w:rsidR="00F41C11" w:rsidRPr="00F41C11" w:rsidTr="00F41C11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合</w:t>
            </w: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计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C11" w:rsidRPr="00F41C11" w:rsidRDefault="00F41C11" w:rsidP="00F41C11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F41C11">
              <w:rPr>
                <w:rFonts w:ascii="宋体" w:eastAsia="宋体" w:hAnsi="宋体" w:cs="宋体" w:hint="eastAsia"/>
                <w:sz w:val="20"/>
                <w:szCs w:val="20"/>
              </w:rPr>
              <w:t>308</w:t>
            </w:r>
          </w:p>
        </w:tc>
      </w:tr>
    </w:tbl>
    <w:p w:rsidR="00F41C11" w:rsidRPr="006E6C40" w:rsidRDefault="00F41C11" w:rsidP="00D90A41">
      <w:pPr>
        <w:spacing w:line="50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</w:p>
    <w:p w:rsidR="00636E80" w:rsidRDefault="00636E80" w:rsidP="00D31D50">
      <w:pPr>
        <w:spacing w:line="220" w:lineRule="atLeast"/>
      </w:pPr>
    </w:p>
    <w:sectPr w:rsidR="00636E8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918" w:rsidRDefault="006C3918" w:rsidP="00636E80">
      <w:pPr>
        <w:spacing w:after="0"/>
      </w:pPr>
      <w:r>
        <w:separator/>
      </w:r>
    </w:p>
  </w:endnote>
  <w:endnote w:type="continuationSeparator" w:id="0">
    <w:p w:rsidR="006C3918" w:rsidRDefault="006C3918" w:rsidP="00636E8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918" w:rsidRDefault="006C3918" w:rsidP="00636E80">
      <w:pPr>
        <w:spacing w:after="0"/>
      </w:pPr>
      <w:r>
        <w:separator/>
      </w:r>
    </w:p>
  </w:footnote>
  <w:footnote w:type="continuationSeparator" w:id="0">
    <w:p w:rsidR="006C3918" w:rsidRDefault="006C3918" w:rsidP="00636E8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169B"/>
    <w:rsid w:val="0001781F"/>
    <w:rsid w:val="000C2960"/>
    <w:rsid w:val="00323B43"/>
    <w:rsid w:val="003279C1"/>
    <w:rsid w:val="003D37D8"/>
    <w:rsid w:val="00426133"/>
    <w:rsid w:val="004358AB"/>
    <w:rsid w:val="00491967"/>
    <w:rsid w:val="00636E80"/>
    <w:rsid w:val="006C3918"/>
    <w:rsid w:val="0076163E"/>
    <w:rsid w:val="00880E7D"/>
    <w:rsid w:val="008B7726"/>
    <w:rsid w:val="00970CCC"/>
    <w:rsid w:val="009B470F"/>
    <w:rsid w:val="00D31D50"/>
    <w:rsid w:val="00D90A41"/>
    <w:rsid w:val="00ED394C"/>
    <w:rsid w:val="00F41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6E8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6E8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6E8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6E80"/>
    <w:rPr>
      <w:rFonts w:ascii="Tahoma" w:hAnsi="Tahoma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41C1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41C11"/>
    <w:rPr>
      <w:color w:val="800080"/>
      <w:u w:val="single"/>
    </w:rPr>
  </w:style>
  <w:style w:type="paragraph" w:customStyle="1" w:styleId="font5">
    <w:name w:val="font5"/>
    <w:basedOn w:val="a"/>
    <w:rsid w:val="00F41C1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font6">
    <w:name w:val="font6"/>
    <w:basedOn w:val="a"/>
    <w:rsid w:val="00F41C1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8"/>
      <w:szCs w:val="18"/>
    </w:rPr>
  </w:style>
  <w:style w:type="paragraph" w:customStyle="1" w:styleId="font7">
    <w:name w:val="font7"/>
    <w:basedOn w:val="a"/>
    <w:rsid w:val="00F41C1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font8">
    <w:name w:val="font8"/>
    <w:basedOn w:val="a"/>
    <w:rsid w:val="00F41C1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0"/>
      <w:szCs w:val="20"/>
    </w:rPr>
  </w:style>
  <w:style w:type="paragraph" w:customStyle="1" w:styleId="xl68">
    <w:name w:val="xl68"/>
    <w:basedOn w:val="a"/>
    <w:rsid w:val="00F41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69">
    <w:name w:val="xl69"/>
    <w:basedOn w:val="a"/>
    <w:rsid w:val="00F41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textAlignment w:val="bottom"/>
    </w:pPr>
    <w:rPr>
      <w:rFonts w:ascii="Arial" w:eastAsia="宋体" w:hAnsi="Arial" w:cs="Arial"/>
      <w:sz w:val="20"/>
      <w:szCs w:val="20"/>
    </w:rPr>
  </w:style>
  <w:style w:type="paragraph" w:customStyle="1" w:styleId="xl70">
    <w:name w:val="xl70"/>
    <w:basedOn w:val="a"/>
    <w:rsid w:val="00F41C11"/>
    <w:pP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71">
    <w:name w:val="xl71"/>
    <w:basedOn w:val="a"/>
    <w:rsid w:val="00F41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color w:val="000000"/>
      <w:sz w:val="20"/>
      <w:szCs w:val="20"/>
    </w:rPr>
  </w:style>
  <w:style w:type="paragraph" w:customStyle="1" w:styleId="xl72">
    <w:name w:val="xl72"/>
    <w:basedOn w:val="a"/>
    <w:rsid w:val="00F41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0"/>
      <w:szCs w:val="20"/>
    </w:rPr>
  </w:style>
  <w:style w:type="paragraph" w:customStyle="1" w:styleId="xl74">
    <w:name w:val="xl74"/>
    <w:basedOn w:val="a"/>
    <w:rsid w:val="00F41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textAlignment w:val="bottom"/>
    </w:pPr>
    <w:rPr>
      <w:rFonts w:ascii="Arial" w:eastAsia="宋体" w:hAnsi="Arial" w:cs="Arial"/>
      <w:sz w:val="20"/>
      <w:szCs w:val="20"/>
    </w:rPr>
  </w:style>
  <w:style w:type="paragraph" w:customStyle="1" w:styleId="xl75">
    <w:name w:val="xl75"/>
    <w:basedOn w:val="a"/>
    <w:rsid w:val="00F41C1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0"/>
      <w:szCs w:val="20"/>
    </w:rPr>
  </w:style>
  <w:style w:type="paragraph" w:customStyle="1" w:styleId="xl76">
    <w:name w:val="xl76"/>
    <w:basedOn w:val="a"/>
    <w:rsid w:val="00F41C11"/>
    <w:pP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77">
    <w:name w:val="xl77"/>
    <w:basedOn w:val="a"/>
    <w:rsid w:val="00F41C1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0"/>
      <w:szCs w:val="20"/>
    </w:rPr>
  </w:style>
  <w:style w:type="paragraph" w:customStyle="1" w:styleId="xl78">
    <w:name w:val="xl78"/>
    <w:basedOn w:val="a"/>
    <w:rsid w:val="00F41C11"/>
    <w:pP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20"/>
      <w:szCs w:val="20"/>
    </w:rPr>
  </w:style>
  <w:style w:type="paragraph" w:customStyle="1" w:styleId="xl79">
    <w:name w:val="xl79"/>
    <w:basedOn w:val="a"/>
    <w:rsid w:val="00F41C1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xl80">
    <w:name w:val="xl80"/>
    <w:basedOn w:val="a"/>
    <w:rsid w:val="00F41C1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FF0000"/>
      <w:sz w:val="24"/>
      <w:szCs w:val="24"/>
    </w:rPr>
  </w:style>
  <w:style w:type="paragraph" w:customStyle="1" w:styleId="xl81">
    <w:name w:val="xl81"/>
    <w:basedOn w:val="a"/>
    <w:rsid w:val="00F41C1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FF00FF"/>
      <w:sz w:val="24"/>
      <w:szCs w:val="24"/>
    </w:rPr>
  </w:style>
  <w:style w:type="paragraph" w:customStyle="1" w:styleId="xl82">
    <w:name w:val="xl82"/>
    <w:basedOn w:val="a"/>
    <w:rsid w:val="00F41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0"/>
      <w:szCs w:val="20"/>
    </w:rPr>
  </w:style>
  <w:style w:type="paragraph" w:customStyle="1" w:styleId="xl83">
    <w:name w:val="xl83"/>
    <w:basedOn w:val="a"/>
    <w:rsid w:val="00F41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0"/>
      <w:szCs w:val="20"/>
    </w:rPr>
  </w:style>
  <w:style w:type="paragraph" w:customStyle="1" w:styleId="xl84">
    <w:name w:val="xl84"/>
    <w:basedOn w:val="a"/>
    <w:rsid w:val="00F41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FF0000"/>
      <w:sz w:val="20"/>
      <w:szCs w:val="20"/>
    </w:rPr>
  </w:style>
  <w:style w:type="paragraph" w:customStyle="1" w:styleId="xl85">
    <w:name w:val="xl85"/>
    <w:basedOn w:val="a"/>
    <w:rsid w:val="00F41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20"/>
      <w:szCs w:val="20"/>
    </w:rPr>
  </w:style>
  <w:style w:type="paragraph" w:customStyle="1" w:styleId="xl86">
    <w:name w:val="xl86"/>
    <w:basedOn w:val="a"/>
    <w:rsid w:val="00F41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FF00FF"/>
      <w:sz w:val="20"/>
      <w:szCs w:val="20"/>
    </w:rPr>
  </w:style>
  <w:style w:type="paragraph" w:customStyle="1" w:styleId="xl87">
    <w:name w:val="xl87"/>
    <w:basedOn w:val="a"/>
    <w:rsid w:val="00F41C11"/>
    <w:pP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9</Pages>
  <Words>1832</Words>
  <Characters>10446</Characters>
  <Application>Microsoft Office Word</Application>
  <DocSecurity>0</DocSecurity>
  <Lines>87</Lines>
  <Paragraphs>24</Paragraphs>
  <ScaleCrop>false</ScaleCrop>
  <Company/>
  <LinksUpToDate>false</LinksUpToDate>
  <CharactersWithSpaces>12254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dcterms:created xsi:type="dcterms:W3CDTF">2008-09-11T17:20:00Z</dcterms:created>
  <dcterms:modified xsi:type="dcterms:W3CDTF">2019-02-17T06:25:00Z</dcterms:modified>
</cp:coreProperties>
</file>